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96C03C" w14:textId="449F0DDE" w:rsidR="00B9160A" w:rsidRDefault="00133DD8">
      <w:pPr>
        <w:overflowPunct w:val="0"/>
        <w:autoSpaceDE w:val="0"/>
        <w:autoSpaceDN w:val="0"/>
        <w:adjustRightInd w:val="0"/>
        <w:snapToGrid w:val="0"/>
        <w:spacing w:before="280" w:after="0"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 #132</w:t>
      </w:r>
      <w:r w:rsidR="007F676F">
        <w:rPr>
          <w:rFonts w:ascii="Arial" w:hAnsi="Arial" w:cs="Arial"/>
          <w:b/>
          <w:bCs/>
          <w:snapToGrid w:val="0"/>
          <w:kern w:val="0"/>
          <w:sz w:val="24"/>
        </w:rPr>
        <w:tab/>
      </w:r>
      <w:r w:rsidR="007F676F">
        <w:rPr>
          <w:rFonts w:ascii="Arial" w:hAnsi="Arial" w:cs="Arial" w:hint="eastAsia"/>
          <w:b/>
          <w:bCs/>
          <w:snapToGrid w:val="0"/>
          <w:kern w:val="0"/>
          <w:sz w:val="24"/>
        </w:rPr>
        <w:tab/>
      </w:r>
      <w:r w:rsidR="007F676F">
        <w:rPr>
          <w:rFonts w:ascii="Arial" w:hAnsi="Arial" w:cs="Arial" w:hint="eastAsia"/>
          <w:b/>
          <w:bCs/>
          <w:snapToGrid w:val="0"/>
          <w:kern w:val="0"/>
          <w:sz w:val="24"/>
        </w:rPr>
        <w:tab/>
      </w:r>
      <w:r w:rsidR="007F676F">
        <w:rPr>
          <w:rFonts w:ascii="Arial" w:hAnsi="Arial" w:cs="Arial" w:hint="eastAsia"/>
          <w:b/>
          <w:bCs/>
          <w:snapToGrid w:val="0"/>
          <w:kern w:val="0"/>
          <w:sz w:val="24"/>
        </w:rPr>
        <w:tab/>
      </w:r>
      <w:r w:rsidR="007F676F">
        <w:rPr>
          <w:rFonts w:ascii="Arial" w:hAnsi="Arial" w:cs="Arial" w:hint="eastAsia"/>
          <w:b/>
          <w:bCs/>
          <w:snapToGrid w:val="0"/>
          <w:kern w:val="0"/>
          <w:sz w:val="24"/>
        </w:rPr>
        <w:tab/>
      </w:r>
      <w:r w:rsidR="007F676F">
        <w:rPr>
          <w:rFonts w:ascii="Arial" w:hAnsi="Arial" w:cs="Arial" w:hint="eastAsia"/>
          <w:b/>
          <w:bCs/>
          <w:snapToGrid w:val="0"/>
          <w:kern w:val="0"/>
          <w:sz w:val="24"/>
        </w:rPr>
        <w:tab/>
      </w:r>
      <w:r w:rsidR="00782469">
        <w:rPr>
          <w:rFonts w:ascii="Arial" w:hAnsi="Arial" w:cs="Arial"/>
          <w:b/>
          <w:bCs/>
          <w:snapToGrid w:val="0"/>
          <w:kern w:val="0"/>
          <w:sz w:val="24"/>
        </w:rPr>
        <w:tab/>
      </w:r>
      <w:r w:rsidR="00782469">
        <w:rPr>
          <w:rFonts w:ascii="Arial" w:hAnsi="Arial" w:cs="Arial"/>
          <w:b/>
          <w:bCs/>
          <w:snapToGrid w:val="0"/>
          <w:kern w:val="0"/>
          <w:sz w:val="24"/>
        </w:rPr>
        <w:tab/>
      </w:r>
      <w:r w:rsidR="00782469">
        <w:rPr>
          <w:rFonts w:ascii="Arial" w:hAnsi="Arial" w:cs="Arial"/>
          <w:b/>
          <w:bCs/>
          <w:snapToGrid w:val="0"/>
          <w:kern w:val="0"/>
          <w:sz w:val="24"/>
        </w:rPr>
        <w:tab/>
      </w:r>
      <w:r w:rsidR="007F676F">
        <w:rPr>
          <w:rFonts w:ascii="Arial" w:hAnsi="Arial" w:cs="Arial"/>
          <w:b/>
          <w:bCs/>
          <w:snapToGrid w:val="0"/>
          <w:kern w:val="0"/>
          <w:sz w:val="24"/>
        </w:rPr>
        <w:tab/>
      </w:r>
      <w:r w:rsidR="007F676F">
        <w:rPr>
          <w:rFonts w:ascii="Arial" w:hAnsi="Arial" w:cs="Arial"/>
          <w:b/>
          <w:bCs/>
          <w:snapToGrid w:val="0"/>
          <w:kern w:val="0"/>
          <w:sz w:val="24"/>
        </w:rPr>
        <w:tab/>
      </w:r>
      <w:r w:rsidR="00B44F1D" w:rsidRPr="00B44F1D">
        <w:rPr>
          <w:rFonts w:ascii="Arial" w:hAnsi="Arial" w:cs="Arial"/>
          <w:b/>
          <w:bCs/>
          <w:snapToGrid w:val="0"/>
          <w:kern w:val="0"/>
          <w:sz w:val="24"/>
        </w:rPr>
        <w:t>R2-2508410</w:t>
      </w:r>
    </w:p>
    <w:p w14:paraId="38598DF9" w14:textId="69B530BA" w:rsidR="00B9160A" w:rsidRDefault="00AC3200">
      <w:pPr>
        <w:overflowPunct w:val="0"/>
        <w:autoSpaceDE w:val="0"/>
        <w:autoSpaceDN w:val="0"/>
        <w:adjustRightInd w:val="0"/>
        <w:snapToGrid w:val="0"/>
        <w:spacing w:before="160" w:line="240" w:lineRule="auto"/>
        <w:jc w:val="left"/>
        <w:textAlignment w:val="baseline"/>
        <w:rPr>
          <w:rFonts w:ascii="Arial" w:hAnsi="Arial" w:cs="Arial"/>
          <w:b/>
          <w:bCs/>
          <w:snapToGrid w:val="0"/>
          <w:kern w:val="0"/>
          <w:sz w:val="24"/>
        </w:rPr>
      </w:pPr>
      <w:r>
        <w:rPr>
          <w:rFonts w:ascii="Arial" w:hAnsi="Arial" w:cs="Arial"/>
          <w:b/>
          <w:bCs/>
          <w:snapToGrid w:val="0"/>
          <w:kern w:val="0"/>
          <w:sz w:val="24"/>
        </w:rPr>
        <w:t>Dallas</w:t>
      </w:r>
      <w:r w:rsidR="007F676F">
        <w:rPr>
          <w:rFonts w:ascii="Arial" w:hAnsi="Arial" w:cs="Arial"/>
          <w:b/>
          <w:bCs/>
          <w:snapToGrid w:val="0"/>
          <w:kern w:val="0"/>
          <w:sz w:val="24"/>
        </w:rPr>
        <w:t xml:space="preserve">, </w:t>
      </w:r>
      <w:r>
        <w:rPr>
          <w:rFonts w:ascii="Arial" w:hAnsi="Arial" w:cs="Arial"/>
          <w:b/>
          <w:bCs/>
          <w:snapToGrid w:val="0"/>
          <w:kern w:val="0"/>
          <w:sz w:val="24"/>
        </w:rPr>
        <w:t>United States</w:t>
      </w:r>
      <w:r w:rsidR="007F676F">
        <w:rPr>
          <w:rFonts w:ascii="Arial" w:hAnsi="Arial" w:cs="Arial"/>
          <w:b/>
          <w:bCs/>
          <w:snapToGrid w:val="0"/>
          <w:kern w:val="0"/>
          <w:sz w:val="24"/>
        </w:rPr>
        <w:t xml:space="preserve">, </w:t>
      </w:r>
      <w:r>
        <w:rPr>
          <w:rFonts w:ascii="Arial" w:hAnsi="Arial" w:cs="Arial"/>
          <w:b/>
          <w:bCs/>
          <w:snapToGrid w:val="0"/>
          <w:kern w:val="0"/>
          <w:sz w:val="24"/>
        </w:rPr>
        <w:t>Nov</w:t>
      </w:r>
      <w:r w:rsidR="007F676F">
        <w:rPr>
          <w:rFonts w:ascii="Arial" w:hAnsi="Arial" w:cs="Arial"/>
          <w:b/>
          <w:bCs/>
          <w:snapToGrid w:val="0"/>
          <w:kern w:val="0"/>
          <w:sz w:val="24"/>
        </w:rPr>
        <w:t>. 1</w:t>
      </w:r>
      <w:r>
        <w:rPr>
          <w:rFonts w:ascii="Arial" w:hAnsi="Arial" w:cs="Arial"/>
          <w:b/>
          <w:bCs/>
          <w:snapToGrid w:val="0"/>
          <w:kern w:val="0"/>
          <w:sz w:val="24"/>
        </w:rPr>
        <w:t>7</w:t>
      </w:r>
      <w:r w:rsidR="007F676F">
        <w:rPr>
          <w:rFonts w:ascii="Arial" w:hAnsi="Arial" w:cs="Arial"/>
          <w:b/>
          <w:bCs/>
          <w:snapToGrid w:val="0"/>
          <w:kern w:val="0"/>
          <w:sz w:val="24"/>
          <w:vertAlign w:val="superscript"/>
        </w:rPr>
        <w:t>th</w:t>
      </w:r>
      <w:r w:rsidR="007F676F">
        <w:rPr>
          <w:rFonts w:ascii="Arial" w:hAnsi="Arial" w:cs="Arial"/>
          <w:b/>
          <w:bCs/>
          <w:snapToGrid w:val="0"/>
          <w:kern w:val="0"/>
          <w:sz w:val="24"/>
        </w:rPr>
        <w:t>-</w:t>
      </w:r>
      <w:r>
        <w:rPr>
          <w:rFonts w:ascii="Arial" w:hAnsi="Arial" w:cs="Arial"/>
          <w:b/>
          <w:bCs/>
          <w:snapToGrid w:val="0"/>
          <w:kern w:val="0"/>
          <w:sz w:val="24"/>
        </w:rPr>
        <w:t>21</w:t>
      </w:r>
      <w:r w:rsidR="00B44F1D" w:rsidRPr="00B44F1D">
        <w:rPr>
          <w:rFonts w:ascii="Arial" w:hAnsi="Arial" w:cs="Arial"/>
          <w:b/>
          <w:bCs/>
          <w:snapToGrid w:val="0"/>
          <w:kern w:val="0"/>
          <w:sz w:val="24"/>
          <w:vertAlign w:val="superscript"/>
        </w:rPr>
        <w:t>s</w:t>
      </w:r>
      <w:r w:rsidR="00B44F1D">
        <w:rPr>
          <w:rFonts w:ascii="Arial" w:hAnsi="Arial" w:cs="Arial"/>
          <w:b/>
          <w:bCs/>
          <w:snapToGrid w:val="0"/>
          <w:kern w:val="0"/>
          <w:sz w:val="24"/>
          <w:vertAlign w:val="superscript"/>
        </w:rPr>
        <w:t>t</w:t>
      </w:r>
    </w:p>
    <w:p w14:paraId="5EA84A91" w14:textId="1FFC19DD" w:rsidR="00B9160A" w:rsidRDefault="007F676F">
      <w:pPr>
        <w:overflowPunct w:val="0"/>
        <w:autoSpaceDE w:val="0"/>
        <w:autoSpaceDN w:val="0"/>
        <w:adjustRightInd w:val="0"/>
        <w:snapToGrid w:val="0"/>
        <w:spacing w:before="280"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0" w:name="Source"/>
      <w:bookmarkEnd w:id="0"/>
      <w:r>
        <w:rPr>
          <w:rFonts w:ascii="Arial" w:hAnsi="Arial" w:cs="Arial"/>
          <w:b/>
          <w:bCs/>
          <w:snapToGrid w:val="0"/>
          <w:kern w:val="0"/>
          <w:sz w:val="24"/>
        </w:rPr>
        <w:tab/>
      </w:r>
      <w:r w:rsidR="00202E28" w:rsidRPr="00202E28">
        <w:rPr>
          <w:rFonts w:ascii="Arial" w:hAnsi="Arial" w:cs="Arial"/>
          <w:b/>
          <w:bCs/>
          <w:snapToGrid w:val="0"/>
          <w:kern w:val="0"/>
          <w:sz w:val="24"/>
        </w:rPr>
        <w:t>10.3.3.2</w:t>
      </w:r>
    </w:p>
    <w:p w14:paraId="794196F5" w14:textId="44B65584" w:rsidR="00B9160A" w:rsidRDefault="001050A2">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r>
      <w:r w:rsidRPr="001050A2">
        <w:rPr>
          <w:rFonts w:ascii="Arial" w:hAnsi="Arial" w:cs="Arial"/>
          <w:b/>
          <w:bCs/>
          <w:snapToGrid w:val="0"/>
          <w:kern w:val="0"/>
          <w:sz w:val="24"/>
        </w:rPr>
        <w:t>Energy efficiency</w:t>
      </w:r>
      <w:r>
        <w:rPr>
          <w:rFonts w:ascii="Arial" w:hAnsi="Arial" w:cs="Arial"/>
          <w:b/>
          <w:bCs/>
          <w:snapToGrid w:val="0"/>
          <w:kern w:val="0"/>
          <w:sz w:val="24"/>
        </w:rPr>
        <w:t xml:space="preserve"> in 6G</w:t>
      </w:r>
    </w:p>
    <w:p w14:paraId="64491FA0" w14:textId="29BAFF59" w:rsidR="00B9160A" w:rsidRDefault="00B71774">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t xml:space="preserve">ZTE Corporation, </w:t>
      </w:r>
      <w:r w:rsidR="007F676F">
        <w:rPr>
          <w:rFonts w:ascii="Arial" w:hAnsi="Arial" w:cs="Arial"/>
          <w:b/>
          <w:bCs/>
          <w:snapToGrid w:val="0"/>
          <w:kern w:val="0"/>
          <w:sz w:val="24"/>
        </w:rPr>
        <w:t>Sanechips</w:t>
      </w:r>
    </w:p>
    <w:p w14:paraId="644F293F" w14:textId="77777777" w:rsidR="00B9160A" w:rsidRDefault="007F676F">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1" w:name="DocumentFor"/>
      <w:bookmarkEnd w:id="1"/>
      <w:r>
        <w:rPr>
          <w:rFonts w:ascii="Arial" w:hAnsi="Arial" w:cs="Arial"/>
          <w:b/>
          <w:bCs/>
          <w:snapToGrid w:val="0"/>
          <w:kern w:val="0"/>
          <w:sz w:val="24"/>
        </w:rPr>
        <w:t xml:space="preserve"> </w:t>
      </w:r>
      <w:r>
        <w:rPr>
          <w:rFonts w:ascii="Arial" w:hAnsi="Arial" w:cs="Arial"/>
          <w:b/>
          <w:bCs/>
          <w:snapToGrid w:val="0"/>
          <w:kern w:val="0"/>
          <w:sz w:val="24"/>
        </w:rPr>
        <w:tab/>
        <w:t>Discussion and Decision</w:t>
      </w:r>
    </w:p>
    <w:p w14:paraId="4BEE33D9" w14:textId="77777777" w:rsidR="00B9160A" w:rsidRDefault="007F676F">
      <w:pPr>
        <w:pStyle w:val="1"/>
        <w:widowControl/>
        <w:numPr>
          <w:ilvl w:val="0"/>
          <w:numId w:val="3"/>
        </w:numPr>
        <w:pBdr>
          <w:top w:val="single" w:sz="12" w:space="2"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bookmarkStart w:id="2" w:name="_Toc12718547"/>
      <w:r>
        <w:rPr>
          <w:rFonts w:ascii="Arial" w:hAnsi="Arial" w:cs="Arial" w:hint="eastAsia"/>
          <w:kern w:val="0"/>
          <w:sz w:val="20"/>
          <w:szCs w:val="20"/>
        </w:rPr>
        <w:t xml:space="preserve"> </w:t>
      </w:r>
    </w:p>
    <w:p w14:paraId="008EBBCC" w14:textId="3BD79065" w:rsidR="000000F2" w:rsidRDefault="0013095B">
      <w:pPr>
        <w:pStyle w:val="a0"/>
        <w:rPr>
          <w:rFonts w:eastAsiaTheme="minorEastAsia"/>
          <w:lang w:val="en-US" w:eastAsia="zh-CN"/>
        </w:rPr>
      </w:pPr>
      <w:r>
        <w:rPr>
          <w:rFonts w:eastAsiaTheme="minorEastAsia"/>
          <w:lang w:val="en-US" w:eastAsia="zh-CN"/>
        </w:rPr>
        <w:t>The following guideline has been given at RAN2#131bis</w:t>
      </w:r>
      <w:r w:rsidR="00547B7E">
        <w:rPr>
          <w:rFonts w:eastAsiaTheme="minorEastAsia"/>
          <w:lang w:val="en-US" w:eastAsia="zh-CN"/>
        </w:rPr>
        <w:t xml:space="preserve"> on </w:t>
      </w:r>
      <w:r w:rsidR="00547B7E" w:rsidRPr="00547B7E">
        <w:rPr>
          <w:rFonts w:eastAsiaTheme="minorEastAsia"/>
          <w:lang w:val="en-US" w:eastAsia="zh-CN"/>
        </w:rPr>
        <w:t>Network and UE Energy Efficiency</w:t>
      </w:r>
      <w:r w:rsidR="00E01561">
        <w:rPr>
          <w:rFonts w:eastAsiaTheme="minorEastAsia"/>
          <w:lang w:val="en-US" w:eastAsia="zh-CN"/>
        </w:rPr>
        <w:t xml:space="preserve"> [1]</w:t>
      </w:r>
      <w:r w:rsidR="00547B7E">
        <w:rPr>
          <w:rFonts w:eastAsiaTheme="minorEastAsia"/>
          <w:lang w:val="en-US" w:eastAsia="zh-CN"/>
        </w:rPr>
        <w:t>:</w:t>
      </w:r>
    </w:p>
    <w:p w14:paraId="7F97C812" w14:textId="77777777" w:rsidR="00767E4A" w:rsidRPr="00767E4A" w:rsidRDefault="00767E4A" w:rsidP="00767E4A">
      <w:pPr>
        <w:pStyle w:val="afe"/>
        <w:widowControl/>
        <w:numPr>
          <w:ilvl w:val="0"/>
          <w:numId w:val="39"/>
        </w:numPr>
        <w:pBdr>
          <w:top w:val="single" w:sz="4" w:space="1" w:color="auto"/>
          <w:left w:val="single" w:sz="4" w:space="1" w:color="auto"/>
          <w:bottom w:val="single" w:sz="4" w:space="1" w:color="auto"/>
          <w:right w:val="single" w:sz="4" w:space="1" w:color="auto"/>
        </w:pBdr>
        <w:tabs>
          <w:tab w:val="left" w:pos="1622"/>
        </w:tabs>
        <w:spacing w:after="0" w:line="240" w:lineRule="auto"/>
        <w:ind w:firstLineChars="0"/>
        <w:jc w:val="left"/>
        <w:rPr>
          <w:rFonts w:ascii="Arial" w:eastAsia="MS Mincho" w:hAnsi="Arial"/>
          <w:kern w:val="0"/>
          <w:sz w:val="20"/>
          <w:lang w:val="en-GB" w:eastAsia="en-GB"/>
        </w:rPr>
      </w:pPr>
      <w:r w:rsidRPr="00767E4A">
        <w:rPr>
          <w:rFonts w:ascii="Arial" w:eastAsia="MS Mincho" w:hAnsi="Arial"/>
          <w:kern w:val="0"/>
          <w:sz w:val="20"/>
          <w:lang w:val="en-GB" w:eastAsia="en-GB"/>
        </w:rPr>
        <w:t>Design goal</w:t>
      </w:r>
      <w:r w:rsidRPr="00767E4A">
        <w:rPr>
          <w:rFonts w:ascii="Arial" w:hAnsi="Arial" w:hint="eastAsia"/>
          <w:kern w:val="0"/>
          <w:sz w:val="20"/>
          <w:lang w:val="en-GB"/>
        </w:rPr>
        <w:t>:</w:t>
      </w:r>
      <w:r w:rsidRPr="00767E4A">
        <w:rPr>
          <w:rFonts w:ascii="Arial" w:hAnsi="Arial"/>
          <w:kern w:val="0"/>
          <w:sz w:val="20"/>
          <w:lang w:val="en-GB"/>
        </w:rPr>
        <w:t xml:space="preserve"> </w:t>
      </w:r>
    </w:p>
    <w:p w14:paraId="56DAD134" w14:textId="7CE3653A" w:rsidR="00547B7E" w:rsidRPr="00767E4A" w:rsidRDefault="00547B7E" w:rsidP="00767E4A">
      <w:pPr>
        <w:widowControl/>
        <w:pBdr>
          <w:top w:val="single" w:sz="4" w:space="1" w:color="auto"/>
          <w:left w:val="single" w:sz="4" w:space="1" w:color="auto"/>
          <w:bottom w:val="single" w:sz="4" w:space="1" w:color="auto"/>
          <w:right w:val="single" w:sz="4" w:space="1" w:color="auto"/>
        </w:pBdr>
        <w:tabs>
          <w:tab w:val="left" w:pos="1622"/>
        </w:tabs>
        <w:spacing w:after="0" w:line="240" w:lineRule="auto"/>
        <w:jc w:val="left"/>
        <w:rPr>
          <w:rFonts w:ascii="Arial" w:eastAsia="MS Mincho" w:hAnsi="Arial"/>
          <w:kern w:val="0"/>
          <w:sz w:val="20"/>
          <w:lang w:val="en-GB" w:eastAsia="en-GB"/>
        </w:rPr>
      </w:pPr>
      <w:r w:rsidRPr="00767E4A">
        <w:rPr>
          <w:rFonts w:ascii="Arial" w:eastAsia="MS Mincho" w:hAnsi="Arial"/>
          <w:kern w:val="0"/>
          <w:sz w:val="20"/>
          <w:lang w:val="en-GB" w:eastAsia="en-GB"/>
        </w:rPr>
        <w:t>Strive to develop solutions that consider network energy efficiency and UE power saving</w:t>
      </w:r>
    </w:p>
    <w:p w14:paraId="3396EC9C" w14:textId="4B4DC055" w:rsidR="00547B7E" w:rsidRPr="00767E4A" w:rsidRDefault="00547B7E" w:rsidP="00767E4A">
      <w:pPr>
        <w:pStyle w:val="afe"/>
        <w:numPr>
          <w:ilvl w:val="0"/>
          <w:numId w:val="39"/>
        </w:numPr>
        <w:pBdr>
          <w:top w:val="single" w:sz="4" w:space="1" w:color="auto"/>
          <w:left w:val="single" w:sz="4" w:space="1" w:color="auto"/>
          <w:bottom w:val="single" w:sz="4" w:space="1" w:color="auto"/>
          <w:right w:val="single" w:sz="4" w:space="1" w:color="auto"/>
        </w:pBdr>
        <w:ind w:firstLineChars="0"/>
        <w:rPr>
          <w:rFonts w:ascii="Arial" w:eastAsia="MS Mincho" w:hAnsi="Arial"/>
          <w:kern w:val="0"/>
          <w:sz w:val="20"/>
          <w:lang w:val="en-GB" w:eastAsia="en-GB"/>
        </w:rPr>
      </w:pPr>
      <w:r w:rsidRPr="00767E4A">
        <w:rPr>
          <w:rFonts w:ascii="Arial" w:eastAsia="MS Mincho" w:hAnsi="Arial"/>
          <w:kern w:val="0"/>
          <w:sz w:val="20"/>
          <w:lang w:val="en-GB" w:eastAsia="en-GB"/>
        </w:rPr>
        <w:t>For next meeting companies are encouraged to identify what UE/NW power saving features can be considered and improved in 6G while avoiding specifying multiple f</w:t>
      </w:r>
      <w:r w:rsidR="004E5645">
        <w:rPr>
          <w:rFonts w:ascii="Arial" w:eastAsia="MS Mincho" w:hAnsi="Arial"/>
          <w:kern w:val="0"/>
          <w:sz w:val="20"/>
          <w:lang w:val="en-GB" w:eastAsia="en-GB"/>
        </w:rPr>
        <w:t xml:space="preserve">eatures for the same purpose. </w:t>
      </w:r>
      <w:r w:rsidRPr="00767E4A">
        <w:rPr>
          <w:rFonts w:ascii="Arial" w:eastAsia="MS Mincho" w:hAnsi="Arial"/>
          <w:kern w:val="0"/>
          <w:sz w:val="20"/>
          <w:lang w:val="en-GB" w:eastAsia="en-GB"/>
        </w:rPr>
        <w:t xml:space="preserve">Focus on solutions that have RAN2 impacts. </w:t>
      </w:r>
    </w:p>
    <w:p w14:paraId="0EFF7158" w14:textId="7D2A34D4" w:rsidR="00B9160A" w:rsidRPr="00EE1586" w:rsidRDefault="007F676F">
      <w:pPr>
        <w:pStyle w:val="a0"/>
        <w:rPr>
          <w:rFonts w:eastAsiaTheme="minorEastAsia"/>
          <w:lang w:val="en-US" w:eastAsia="zh-CN"/>
        </w:rPr>
      </w:pPr>
      <w:r>
        <w:rPr>
          <w:rFonts w:hint="eastAsia"/>
          <w:lang w:val="en-US" w:eastAsia="zh-CN"/>
        </w:rPr>
        <w:t>In this paper,</w:t>
      </w:r>
      <w:r w:rsidR="00547B7E">
        <w:rPr>
          <w:rFonts w:hint="eastAsia"/>
          <w:lang w:val="en-US" w:eastAsia="zh-CN"/>
        </w:rPr>
        <w:t xml:space="preserve"> we share some consideration </w:t>
      </w:r>
      <w:r w:rsidR="003E2F61">
        <w:rPr>
          <w:lang w:val="en-US" w:eastAsia="zh-CN"/>
        </w:rPr>
        <w:t xml:space="preserve">on the solutions helpful to UE and NW energy saving and </w:t>
      </w:r>
      <w:r w:rsidR="00166ADE">
        <w:rPr>
          <w:lang w:val="en-US" w:eastAsia="zh-CN"/>
        </w:rPr>
        <w:t>targeting to have simplified and unified solution in 6G.</w:t>
      </w:r>
    </w:p>
    <w:p w14:paraId="78AC0559" w14:textId="77777777" w:rsidR="00B9160A" w:rsidRDefault="007F676F">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Discussion</w:t>
      </w:r>
    </w:p>
    <w:p w14:paraId="27DAB384" w14:textId="2EBCA118" w:rsidR="00C36B42" w:rsidRDefault="00C36B42" w:rsidP="00C36B42">
      <w:pPr>
        <w:pStyle w:val="2"/>
        <w:numPr>
          <w:ilvl w:val="1"/>
          <w:numId w:val="3"/>
        </w:numPr>
        <w:rPr>
          <w:rFonts w:eastAsia="宋体"/>
          <w:b w:val="0"/>
          <w:bCs w:val="0"/>
          <w:sz w:val="30"/>
          <w:szCs w:val="30"/>
          <w:lang w:val="en-US"/>
        </w:rPr>
      </w:pPr>
      <w:r>
        <w:rPr>
          <w:rFonts w:eastAsia="宋体"/>
          <w:b w:val="0"/>
          <w:bCs w:val="0"/>
          <w:sz w:val="30"/>
          <w:szCs w:val="30"/>
          <w:lang w:val="en-US"/>
        </w:rPr>
        <w:t>Energy saving in 5G</w:t>
      </w:r>
    </w:p>
    <w:p w14:paraId="2BBBFE06" w14:textId="663A8B7C" w:rsidR="00E253CF" w:rsidRPr="00E253CF" w:rsidRDefault="00E253CF" w:rsidP="00E253CF">
      <w:pPr>
        <w:pStyle w:val="3"/>
        <w:numPr>
          <w:ilvl w:val="2"/>
          <w:numId w:val="3"/>
        </w:numPr>
        <w:rPr>
          <w:b w:val="0"/>
          <w:bCs w:val="0"/>
          <w:kern w:val="2"/>
          <w:sz w:val="28"/>
        </w:rPr>
      </w:pPr>
      <w:r>
        <w:rPr>
          <w:rStyle w:val="3CharChar"/>
          <w:sz w:val="28"/>
        </w:rPr>
        <w:t>Features for UE power saving</w:t>
      </w:r>
    </w:p>
    <w:p w14:paraId="00978BEF" w14:textId="32D2E43C" w:rsidR="00E253CF" w:rsidRPr="00E253CF" w:rsidRDefault="006D7296" w:rsidP="00B771C8">
      <w:pPr>
        <w:pStyle w:val="a0"/>
        <w:rPr>
          <w:rFonts w:eastAsiaTheme="minorEastAsia"/>
          <w:u w:val="single"/>
          <w:lang w:val="en-US" w:eastAsia="zh-CN"/>
        </w:rPr>
      </w:pPr>
      <w:r>
        <w:rPr>
          <w:rFonts w:eastAsiaTheme="minorEastAsia"/>
          <w:u w:val="single"/>
          <w:lang w:val="en-US" w:eastAsia="zh-CN"/>
        </w:rPr>
        <w:t>UE in RRC_CONNECTED</w:t>
      </w:r>
    </w:p>
    <w:p w14:paraId="0CF84517" w14:textId="3366E6E3" w:rsidR="00B771C8" w:rsidRDefault="00D057B4" w:rsidP="00B771C8">
      <w:pPr>
        <w:pStyle w:val="a0"/>
        <w:rPr>
          <w:rFonts w:eastAsiaTheme="minorEastAsia"/>
          <w:lang w:val="en-US" w:eastAsia="zh-CN"/>
        </w:rPr>
      </w:pPr>
      <w:r w:rsidRPr="0069466D">
        <w:rPr>
          <w:rFonts w:eastAsiaTheme="minorEastAsia"/>
          <w:b/>
          <w:lang w:val="en-US" w:eastAsia="zh-CN"/>
        </w:rPr>
        <w:t>C-DRX</w:t>
      </w:r>
      <w:r w:rsidR="00E80808" w:rsidRPr="0069466D">
        <w:rPr>
          <w:rFonts w:eastAsiaTheme="minorEastAsia"/>
          <w:b/>
          <w:lang w:val="en-US" w:eastAsia="zh-CN"/>
        </w:rPr>
        <w:t>:</w:t>
      </w:r>
      <w:r w:rsidR="00DA4749">
        <w:rPr>
          <w:rFonts w:eastAsiaTheme="minorEastAsia"/>
          <w:lang w:val="en-US" w:eastAsia="zh-CN"/>
        </w:rPr>
        <w:t xml:space="preserve"> UE will be configured with on-duration, </w:t>
      </w:r>
      <w:r w:rsidR="00D77826">
        <w:rPr>
          <w:rFonts w:eastAsiaTheme="minorEastAsia"/>
          <w:lang w:val="en-US" w:eastAsia="zh-CN"/>
        </w:rPr>
        <w:t xml:space="preserve">DRX cycle, </w:t>
      </w:r>
      <w:r w:rsidR="00DA4749">
        <w:rPr>
          <w:rFonts w:eastAsiaTheme="minorEastAsia"/>
          <w:lang w:val="en-US" w:eastAsia="zh-CN"/>
        </w:rPr>
        <w:t xml:space="preserve">inactivity timer, </w:t>
      </w:r>
      <w:r w:rsidR="00B65D09">
        <w:rPr>
          <w:rFonts w:eastAsiaTheme="minorEastAsia"/>
          <w:lang w:val="en-US" w:eastAsia="zh-CN"/>
        </w:rPr>
        <w:t xml:space="preserve">and </w:t>
      </w:r>
      <w:r w:rsidR="00DA4749">
        <w:rPr>
          <w:rFonts w:eastAsiaTheme="minorEastAsia"/>
          <w:lang w:val="en-US" w:eastAsia="zh-CN"/>
        </w:rPr>
        <w:t>re</w:t>
      </w:r>
      <w:r w:rsidR="00B65D09">
        <w:rPr>
          <w:rFonts w:eastAsiaTheme="minorEastAsia"/>
          <w:lang w:val="en-US" w:eastAsia="zh-CN"/>
        </w:rPr>
        <w:t>transmission timer.</w:t>
      </w:r>
      <w:r w:rsidR="002A2A63">
        <w:rPr>
          <w:rFonts w:eastAsiaTheme="minorEastAsia"/>
          <w:lang w:val="en-US" w:eastAsia="zh-CN"/>
        </w:rPr>
        <w:t xml:space="preserve"> UE will monitor PDCCH during active time, including on duration of the DRX cycle, the time UE is </w:t>
      </w:r>
      <w:r w:rsidR="002A2A63" w:rsidRPr="002A2A63">
        <w:rPr>
          <w:rFonts w:eastAsiaTheme="minorEastAsia"/>
          <w:lang w:val="en-US" w:eastAsia="zh-CN"/>
        </w:rPr>
        <w:t>performing continuous reception while the inactivity timer has not expired, the time when the UE is performing continuous reception while waiting for a retransmission opportunit</w:t>
      </w:r>
      <w:r w:rsidR="002A2A63">
        <w:rPr>
          <w:rFonts w:eastAsiaTheme="minorEastAsia"/>
          <w:lang w:val="en-US" w:eastAsia="zh-CN"/>
        </w:rPr>
        <w:t>y and skip PDCCH monitoring during non-active time.</w:t>
      </w:r>
    </w:p>
    <w:p w14:paraId="5D20CC7F" w14:textId="601C6FA4" w:rsidR="00E80808" w:rsidRDefault="00E80808" w:rsidP="00E80808">
      <w:pPr>
        <w:pStyle w:val="72"/>
        <w:ind w:firstLine="1050"/>
      </w:pPr>
      <w:r>
        <w:rPr>
          <w:noProof/>
        </w:rPr>
        <w:drawing>
          <wp:inline distT="0" distB="0" distL="0" distR="0" wp14:anchorId="7223A93F" wp14:editId="0786F973">
            <wp:extent cx="4848225" cy="1362075"/>
            <wp:effectExtent l="0" t="0" r="9525" b="0"/>
            <wp:docPr id="1" name="图片 1" descr="C:\Users\002193~1.A25\AppData\Local\Temp\ksohtml10692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002193~1.A25\AppData\Local\Temp\ksohtml106920\wps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48225" cy="1362075"/>
                    </a:xfrm>
                    <a:prstGeom prst="rect">
                      <a:avLst/>
                    </a:prstGeom>
                    <a:noFill/>
                    <a:ln>
                      <a:noFill/>
                    </a:ln>
                  </pic:spPr>
                </pic:pic>
              </a:graphicData>
            </a:graphic>
          </wp:inline>
        </w:drawing>
      </w:r>
    </w:p>
    <w:p w14:paraId="47D0B896" w14:textId="1F8A6DD3" w:rsidR="00E80808" w:rsidRDefault="00E80808" w:rsidP="00E80808">
      <w:pPr>
        <w:pStyle w:val="a0"/>
        <w:jc w:val="center"/>
        <w:rPr>
          <w:rFonts w:eastAsiaTheme="minorEastAsia"/>
          <w:lang w:val="en-US" w:eastAsia="zh-CN"/>
        </w:rPr>
      </w:pPr>
      <w:r>
        <w:rPr>
          <w:rFonts w:eastAsiaTheme="minorEastAsia"/>
          <w:lang w:val="en-US" w:eastAsia="zh-CN"/>
        </w:rPr>
        <w:lastRenderedPageBreak/>
        <w:t xml:space="preserve">Figure </w:t>
      </w:r>
      <w:r w:rsidRPr="00E80808">
        <w:rPr>
          <w:rFonts w:eastAsiaTheme="minorEastAsia"/>
          <w:lang w:val="en-US" w:eastAsia="zh-CN"/>
        </w:rPr>
        <w:t>1: DRX Cycle</w:t>
      </w:r>
    </w:p>
    <w:p w14:paraId="40F07603" w14:textId="43C223D0" w:rsidR="00D057B4" w:rsidRPr="0069466D" w:rsidRDefault="00DA603D" w:rsidP="00B771C8">
      <w:pPr>
        <w:pStyle w:val="a0"/>
        <w:rPr>
          <w:rFonts w:eastAsiaTheme="minorEastAsia"/>
          <w:b/>
          <w:lang w:val="en-US" w:eastAsia="zh-CN"/>
        </w:rPr>
      </w:pPr>
      <w:r w:rsidRPr="00DA603D">
        <w:rPr>
          <w:rFonts w:eastAsiaTheme="minorEastAsia"/>
          <w:b/>
          <w:lang w:val="en-US" w:eastAsia="zh-CN"/>
        </w:rPr>
        <w:t>Bandwidth Adaptation</w:t>
      </w:r>
      <w:r>
        <w:rPr>
          <w:rFonts w:eastAsiaTheme="minorEastAsia"/>
          <w:b/>
          <w:lang w:val="en-US" w:eastAsia="zh-CN"/>
        </w:rPr>
        <w:t xml:space="preserve"> (</w:t>
      </w:r>
      <w:r w:rsidR="00D057B4" w:rsidRPr="0069466D">
        <w:rPr>
          <w:rFonts w:eastAsiaTheme="minorEastAsia"/>
          <w:b/>
          <w:lang w:val="en-US" w:eastAsia="zh-CN"/>
        </w:rPr>
        <w:t>BA</w:t>
      </w:r>
      <w:r>
        <w:rPr>
          <w:rFonts w:eastAsiaTheme="minorEastAsia"/>
          <w:b/>
          <w:lang w:val="en-US" w:eastAsia="zh-CN"/>
        </w:rPr>
        <w:t>)</w:t>
      </w:r>
      <w:r w:rsidR="0069466D">
        <w:rPr>
          <w:rFonts w:eastAsiaTheme="minorEastAsia"/>
          <w:b/>
          <w:lang w:val="en-US" w:eastAsia="zh-CN"/>
        </w:rPr>
        <w:t>:</w:t>
      </w:r>
      <w:r w:rsidR="00657975" w:rsidRPr="00657975">
        <w:t xml:space="preserve"> </w:t>
      </w:r>
      <w:r w:rsidR="00657975" w:rsidRPr="00657975">
        <w:rPr>
          <w:rFonts w:eastAsiaTheme="minorEastAsia"/>
          <w:lang w:val="en-US" w:eastAsia="zh-CN"/>
        </w:rPr>
        <w:t>When BA is configured, the UE only has to monitor PDCCH on the one active BWP i.e. it does not have to monitor PDCCH on the entire DL frequency of the cell. A BWP inactivity timer (independent from the DRX inactivity-timer described above) is used to switch the active BWP to the default one.</w:t>
      </w:r>
    </w:p>
    <w:p w14:paraId="5F72BEEC" w14:textId="67941AAA" w:rsidR="00D057B4" w:rsidRPr="00AE2C6C" w:rsidRDefault="0071025F" w:rsidP="00B771C8">
      <w:pPr>
        <w:pStyle w:val="a0"/>
      </w:pPr>
      <w:r w:rsidRPr="0071025F">
        <w:rPr>
          <w:rFonts w:eastAsiaTheme="minorEastAsia"/>
          <w:b/>
          <w:lang w:val="en-US" w:eastAsia="zh-CN"/>
        </w:rPr>
        <w:t>DCI with CRC scrambled by PS-RNTI (</w:t>
      </w:r>
      <w:r w:rsidR="00D057B4" w:rsidRPr="0071025F">
        <w:rPr>
          <w:rFonts w:eastAsiaTheme="minorEastAsia"/>
          <w:b/>
          <w:lang w:val="en-US" w:eastAsia="zh-CN"/>
        </w:rPr>
        <w:t>DCP</w:t>
      </w:r>
      <w:r w:rsidRPr="0071025F">
        <w:rPr>
          <w:rFonts w:eastAsiaTheme="minorEastAsia"/>
          <w:b/>
          <w:lang w:val="en-US" w:eastAsia="zh-CN"/>
        </w:rPr>
        <w:t>)</w:t>
      </w:r>
      <w:r w:rsidR="00276008" w:rsidRPr="0071025F">
        <w:rPr>
          <w:rFonts w:eastAsiaTheme="minorEastAsia"/>
          <w:b/>
          <w:lang w:val="en-US" w:eastAsia="zh-CN"/>
        </w:rPr>
        <w:t>:</w:t>
      </w:r>
      <w:r w:rsidR="00AE2C6C" w:rsidRPr="00AE2C6C">
        <w:t xml:space="preserve"> </w:t>
      </w:r>
      <w:r w:rsidR="00AE2C6C" w:rsidRPr="00AE2C6C">
        <w:rPr>
          <w:rFonts w:eastAsiaTheme="minorEastAsia"/>
          <w:lang w:val="en-US" w:eastAsia="zh-CN"/>
        </w:rPr>
        <w:t>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r w:rsidR="00AE2C6C" w:rsidRPr="00AE2C6C">
        <w:t xml:space="preserve"> A UE can only be configured to monitor DCP when connected mode DRX is configured, and at occasion(s) at a configured offset before the on-duration.</w:t>
      </w:r>
    </w:p>
    <w:p w14:paraId="640E4790" w14:textId="7ECD20B6" w:rsidR="00F57D65" w:rsidRDefault="00F57D65" w:rsidP="00B771C8">
      <w:pPr>
        <w:pStyle w:val="a0"/>
        <w:rPr>
          <w:rFonts w:eastAsiaTheme="minorEastAsia"/>
          <w:lang w:val="en-US" w:eastAsia="zh-CN"/>
        </w:rPr>
      </w:pPr>
      <w:r w:rsidRPr="006D7296">
        <w:rPr>
          <w:rFonts w:eastAsiaTheme="minorEastAsia"/>
          <w:b/>
          <w:lang w:val="en-US" w:eastAsia="zh-CN"/>
        </w:rPr>
        <w:t>LP-WUS</w:t>
      </w:r>
      <w:r w:rsidR="008317D2">
        <w:rPr>
          <w:rFonts w:eastAsiaTheme="minorEastAsia"/>
          <w:b/>
          <w:lang w:val="en-US" w:eastAsia="zh-CN"/>
        </w:rPr>
        <w:t xml:space="preserve"> in connected</w:t>
      </w:r>
      <w:r w:rsidRPr="006D7296">
        <w:rPr>
          <w:rFonts w:eastAsiaTheme="minorEastAsia"/>
          <w:b/>
          <w:lang w:val="en-US" w:eastAsia="zh-CN"/>
        </w:rPr>
        <w:t>:</w:t>
      </w:r>
      <w:r w:rsidR="00600A9E" w:rsidRPr="006D7296">
        <w:rPr>
          <w:b/>
        </w:rPr>
        <w:t xml:space="preserve"> </w:t>
      </w:r>
      <w:r w:rsidR="00600A9E" w:rsidRPr="00600A9E">
        <w:rPr>
          <w:rFonts w:eastAsiaTheme="minorEastAsia"/>
          <w:lang w:val="en-US" w:eastAsia="zh-CN"/>
        </w:rPr>
        <w:t>A UE configured with DRX in RRC_CONNECTED can be configured with LP-WUS. LP-WUS is monitored outside active-time. If LP-WUS is detected, the UE shall start the on-duration timer or LP-WUS PDCCH monitoring timer to start PDCCH monitoring and enter active-time</w:t>
      </w:r>
      <w:r w:rsidR="006D7296">
        <w:rPr>
          <w:rFonts w:eastAsiaTheme="minorEastAsia"/>
          <w:lang w:val="en-US" w:eastAsia="zh-CN"/>
        </w:rPr>
        <w:t>.</w:t>
      </w:r>
    </w:p>
    <w:p w14:paraId="73B56056" w14:textId="7B0716F5" w:rsidR="00C046F2" w:rsidRDefault="002F5297" w:rsidP="00B771C8">
      <w:pPr>
        <w:pStyle w:val="a0"/>
        <w:rPr>
          <w:rFonts w:eastAsiaTheme="minorEastAsia"/>
          <w:lang w:val="en-US" w:eastAsia="zh-CN"/>
        </w:rPr>
      </w:pPr>
      <w:r>
        <w:rPr>
          <w:rFonts w:eastAsiaTheme="minorEastAsia"/>
          <w:b/>
          <w:lang w:val="en-US" w:eastAsia="zh-CN"/>
        </w:rPr>
        <w:t xml:space="preserve">Dual DRX group: </w:t>
      </w:r>
      <w:r w:rsidRPr="002F5297">
        <w:rPr>
          <w:rFonts w:eastAsiaTheme="minorEastAsia"/>
          <w:lang w:val="en-US" w:eastAsia="zh-CN"/>
        </w:rPr>
        <w:t>Serving Cells of a MAC entity may be configured by RRC in two DRX groups with separate DRX parameters</w:t>
      </w:r>
      <w:r>
        <w:rPr>
          <w:rFonts w:eastAsiaTheme="minorEastAsia"/>
          <w:lang w:val="en-US" w:eastAsia="zh-CN"/>
        </w:rPr>
        <w:t>. E</w:t>
      </w:r>
      <w:r w:rsidRPr="002F5297">
        <w:rPr>
          <w:rFonts w:eastAsiaTheme="minorEastAsia"/>
          <w:lang w:val="en-US" w:eastAsia="zh-CN"/>
        </w:rPr>
        <w:t>ach Serving Cell is uniquely assigned to either of the two groups. The DRX parameters that are separately configured for each DRX group are on-duration and inactivity-timer.</w:t>
      </w:r>
    </w:p>
    <w:p w14:paraId="01AF4F67" w14:textId="6A5D4FC5" w:rsidR="00E272F2" w:rsidRDefault="00E272F2" w:rsidP="00B771C8">
      <w:pPr>
        <w:pStyle w:val="a0"/>
        <w:rPr>
          <w:rFonts w:eastAsiaTheme="minorEastAsia"/>
          <w:lang w:val="en-US" w:eastAsia="zh-CN"/>
        </w:rPr>
      </w:pPr>
      <w:r w:rsidRPr="00E272F2">
        <w:rPr>
          <w:rFonts w:eastAsiaTheme="minorEastAsia"/>
          <w:b/>
          <w:lang w:val="en-US" w:eastAsia="zh-CN"/>
        </w:rPr>
        <w:t>Relaxing measurements for RLM/BFD</w:t>
      </w:r>
      <w:r>
        <w:rPr>
          <w:rFonts w:eastAsiaTheme="minorEastAsia"/>
          <w:lang w:val="en-US" w:eastAsia="zh-CN"/>
        </w:rPr>
        <w:t>:</w:t>
      </w:r>
      <w:r w:rsidRPr="00E272F2">
        <w:t xml:space="preserve"> </w:t>
      </w:r>
      <w:r w:rsidRPr="00E272F2">
        <w:rPr>
          <w:rFonts w:eastAsiaTheme="minorEastAsia"/>
          <w:lang w:val="en-US" w:eastAsia="zh-CN"/>
        </w:rPr>
        <w:t>UE determines whether it is in low mobility state and/or whether its serving cell radio link quality is better than a threshold.</w:t>
      </w:r>
    </w:p>
    <w:p w14:paraId="54420AED" w14:textId="16D78229" w:rsidR="00B15EE5" w:rsidRDefault="00B15EE5" w:rsidP="00B771C8">
      <w:pPr>
        <w:pStyle w:val="a0"/>
        <w:rPr>
          <w:rFonts w:eastAsiaTheme="minorEastAsia"/>
          <w:b/>
          <w:lang w:val="en-US" w:eastAsia="zh-CN"/>
        </w:rPr>
      </w:pPr>
      <w:r w:rsidRPr="00B15EE5">
        <w:rPr>
          <w:rFonts w:eastAsiaTheme="minorEastAsia"/>
          <w:b/>
          <w:lang w:val="en-US" w:eastAsia="zh-CN"/>
        </w:rPr>
        <w:t>PDCCH skipping</w:t>
      </w:r>
      <w:r>
        <w:t xml:space="preserve"> </w:t>
      </w:r>
      <w:r w:rsidRPr="00B15EE5">
        <w:rPr>
          <w:b/>
        </w:rPr>
        <w:t>and</w:t>
      </w:r>
      <w:r>
        <w:t xml:space="preserve"> </w:t>
      </w:r>
      <w:r w:rsidRPr="00B15EE5">
        <w:rPr>
          <w:rFonts w:eastAsiaTheme="minorEastAsia"/>
          <w:b/>
          <w:lang w:val="en-US" w:eastAsia="zh-CN"/>
        </w:rPr>
        <w:t>Search space set group (SSSG) switching</w:t>
      </w:r>
      <w:r>
        <w:rPr>
          <w:rFonts w:eastAsiaTheme="minorEastAsia"/>
          <w:b/>
          <w:lang w:val="en-US" w:eastAsia="zh-CN"/>
        </w:rPr>
        <w:t>.</w:t>
      </w:r>
    </w:p>
    <w:p w14:paraId="73202E57" w14:textId="77777777" w:rsidR="00B15EE5" w:rsidRDefault="00B15EE5" w:rsidP="00B15EE5">
      <w:pPr>
        <w:pStyle w:val="a0"/>
        <w:rPr>
          <w:rFonts w:eastAsiaTheme="minorEastAsia"/>
          <w:lang w:val="en-US" w:eastAsia="zh-CN"/>
        </w:rPr>
      </w:pPr>
      <w:r w:rsidRPr="00C046F2">
        <w:rPr>
          <w:rFonts w:eastAsiaTheme="minorEastAsia"/>
          <w:b/>
          <w:lang w:val="en-US" w:eastAsia="zh-CN"/>
        </w:rPr>
        <w:t>BWP switching:</w:t>
      </w:r>
      <w:r w:rsidRPr="00C046F2">
        <w:rPr>
          <w:b/>
        </w:rPr>
        <w:t xml:space="preserve"> </w:t>
      </w:r>
      <w:r>
        <w:rPr>
          <w:rFonts w:eastAsiaTheme="minorEastAsia"/>
          <w:lang w:val="en-US" w:eastAsia="zh-CN"/>
        </w:rPr>
        <w:t>Adapting</w:t>
      </w:r>
      <w:r w:rsidRPr="00C046F2">
        <w:rPr>
          <w:rFonts w:eastAsiaTheme="minorEastAsia"/>
          <w:lang w:val="en-US" w:eastAsia="zh-CN"/>
        </w:rPr>
        <w:t xml:space="preserve"> the DL maximum number of MIMO layers by BWP switching.</w:t>
      </w:r>
    </w:p>
    <w:p w14:paraId="5A831DEF" w14:textId="48904130" w:rsidR="00B15EE5" w:rsidRPr="00B15EE5" w:rsidRDefault="00B15EE5" w:rsidP="00B771C8">
      <w:pPr>
        <w:pStyle w:val="a0"/>
        <w:rPr>
          <w:rFonts w:eastAsiaTheme="minorEastAsia"/>
          <w:b/>
          <w:lang w:val="en-US" w:eastAsia="zh-CN"/>
        </w:rPr>
      </w:pPr>
      <w:r w:rsidRPr="00C046F2">
        <w:rPr>
          <w:rFonts w:eastAsiaTheme="minorEastAsia"/>
          <w:b/>
          <w:lang w:val="en-US" w:eastAsia="zh-CN"/>
        </w:rPr>
        <w:t>Cross-slot scheduling during active time.</w:t>
      </w:r>
    </w:p>
    <w:p w14:paraId="649CCCC2" w14:textId="0F4ED767" w:rsidR="006D7296" w:rsidRPr="00E253CF" w:rsidRDefault="006D7296" w:rsidP="006D7296">
      <w:pPr>
        <w:pStyle w:val="a0"/>
        <w:rPr>
          <w:rFonts w:eastAsiaTheme="minorEastAsia"/>
          <w:u w:val="single"/>
          <w:lang w:val="en-US" w:eastAsia="zh-CN"/>
        </w:rPr>
      </w:pPr>
      <w:r>
        <w:rPr>
          <w:rFonts w:eastAsiaTheme="minorEastAsia"/>
          <w:u w:val="single"/>
          <w:lang w:val="en-US" w:eastAsia="zh-CN"/>
        </w:rPr>
        <w:t xml:space="preserve">UE in RRC_IDLE and </w:t>
      </w:r>
      <w:r w:rsidRPr="006D7296">
        <w:rPr>
          <w:rFonts w:eastAsiaTheme="minorEastAsia"/>
          <w:u w:val="single"/>
          <w:lang w:val="en-US" w:eastAsia="zh-CN"/>
        </w:rPr>
        <w:t>RRC_INACTIVE</w:t>
      </w:r>
    </w:p>
    <w:p w14:paraId="51B0825B" w14:textId="60D3AC2A" w:rsidR="006D7296" w:rsidRDefault="00665BC8" w:rsidP="00B771C8">
      <w:pPr>
        <w:pStyle w:val="a0"/>
        <w:rPr>
          <w:rFonts w:eastAsiaTheme="minorEastAsia"/>
          <w:lang w:val="en-US" w:eastAsia="zh-CN"/>
        </w:rPr>
      </w:pPr>
      <w:r w:rsidRPr="00665BC8">
        <w:rPr>
          <w:rFonts w:eastAsiaTheme="minorEastAsia"/>
          <w:b/>
          <w:lang w:val="en-US" w:eastAsia="zh-CN"/>
        </w:rPr>
        <w:t>Relaxed neighbor cells RRM measurements</w:t>
      </w:r>
      <w:r>
        <w:rPr>
          <w:rFonts w:eastAsiaTheme="minorEastAsia"/>
          <w:lang w:val="en-US" w:eastAsia="zh-CN"/>
        </w:rPr>
        <w:t>:</w:t>
      </w:r>
      <w:r w:rsidRPr="00665BC8">
        <w:t xml:space="preserve"> </w:t>
      </w:r>
      <w:r w:rsidRPr="00665BC8">
        <w:rPr>
          <w:rFonts w:eastAsiaTheme="minorEastAsia"/>
          <w:lang w:val="en-US" w:eastAsia="zh-CN"/>
        </w:rPr>
        <w:t>UE relax</w:t>
      </w:r>
      <w:r>
        <w:rPr>
          <w:rFonts w:eastAsiaTheme="minorEastAsia"/>
          <w:lang w:val="en-US" w:eastAsia="zh-CN"/>
        </w:rPr>
        <w:t xml:space="preserve"> neighbo</w:t>
      </w:r>
      <w:r w:rsidRPr="00665BC8">
        <w:rPr>
          <w:rFonts w:eastAsiaTheme="minorEastAsia"/>
          <w:lang w:val="en-US" w:eastAsia="zh-CN"/>
        </w:rPr>
        <w:t>r cells RRM measurements when it meets the criteria determining it is in low mobility and/or not at cell edge.</w:t>
      </w:r>
    </w:p>
    <w:p w14:paraId="3380B81A" w14:textId="7AFF6F7E" w:rsidR="00665BC8" w:rsidRDefault="00665BC8" w:rsidP="00B771C8">
      <w:pPr>
        <w:pStyle w:val="a0"/>
        <w:rPr>
          <w:rFonts w:eastAsiaTheme="minorEastAsia"/>
          <w:lang w:val="en-US" w:eastAsia="zh-CN"/>
        </w:rPr>
      </w:pPr>
      <w:r>
        <w:rPr>
          <w:rFonts w:eastAsiaTheme="minorEastAsia"/>
          <w:b/>
          <w:lang w:val="en-US" w:eastAsia="zh-CN"/>
        </w:rPr>
        <w:t>Further r</w:t>
      </w:r>
      <w:r w:rsidRPr="00665BC8">
        <w:rPr>
          <w:rFonts w:eastAsiaTheme="minorEastAsia"/>
          <w:b/>
          <w:lang w:val="en-US" w:eastAsia="zh-CN"/>
        </w:rPr>
        <w:t>elaxed serving and neighbor cell measurements and Serving cell measurement offloading</w:t>
      </w:r>
      <w:r>
        <w:rPr>
          <w:rFonts w:eastAsiaTheme="minorEastAsia"/>
          <w:b/>
          <w:lang w:val="en-US" w:eastAsia="zh-CN"/>
        </w:rPr>
        <w:t xml:space="preserve"> for LP-WUS UE</w:t>
      </w:r>
      <w:r w:rsidRPr="00665BC8">
        <w:rPr>
          <w:rFonts w:eastAsiaTheme="minorEastAsia"/>
          <w:b/>
          <w:lang w:val="en-US" w:eastAsia="zh-CN"/>
        </w:rPr>
        <w:t>:</w:t>
      </w:r>
      <w:r>
        <w:rPr>
          <w:rFonts w:eastAsiaTheme="minorEastAsia"/>
          <w:lang w:val="en-US" w:eastAsia="zh-CN"/>
        </w:rPr>
        <w:t xml:space="preserve"> UE </w:t>
      </w:r>
      <w:r w:rsidRPr="00665BC8">
        <w:rPr>
          <w:rFonts w:eastAsiaTheme="minorEastAsia"/>
          <w:lang w:val="en-US" w:eastAsia="zh-CN"/>
        </w:rPr>
        <w:t>supporting LP-WUS</w:t>
      </w:r>
      <w:r>
        <w:rPr>
          <w:rFonts w:eastAsiaTheme="minorEastAsia"/>
          <w:lang w:val="en-US" w:eastAsia="zh-CN"/>
        </w:rPr>
        <w:t xml:space="preserve"> are allowed</w:t>
      </w:r>
      <w:r w:rsidRPr="00665BC8">
        <w:rPr>
          <w:rFonts w:eastAsiaTheme="minorEastAsia"/>
          <w:lang w:val="en-US" w:eastAsia="zh-CN"/>
        </w:rPr>
        <w:t xml:space="preserve"> to relax serving cell measuremen</w:t>
      </w:r>
      <w:r>
        <w:rPr>
          <w:rFonts w:eastAsiaTheme="minorEastAsia"/>
          <w:lang w:val="en-US" w:eastAsia="zh-CN"/>
        </w:rPr>
        <w:t>ts on MR, further relax neighbo</w:t>
      </w:r>
      <w:r w:rsidRPr="00665BC8">
        <w:rPr>
          <w:rFonts w:eastAsiaTheme="minorEastAsia"/>
          <w:lang w:val="en-US" w:eastAsia="zh-CN"/>
        </w:rPr>
        <w:t>r cell measurements on MR and/or offload serving cell measurements from MR to LR.</w:t>
      </w:r>
    </w:p>
    <w:p w14:paraId="2D1F7E47" w14:textId="6CFFEBC6" w:rsidR="00A40225" w:rsidRDefault="00E07708" w:rsidP="00A40225">
      <w:pPr>
        <w:pStyle w:val="a0"/>
        <w:rPr>
          <w:rFonts w:eastAsiaTheme="minorEastAsia"/>
          <w:lang w:val="en-US" w:eastAsia="zh-CN"/>
        </w:rPr>
      </w:pPr>
      <w:r w:rsidRPr="00E07708">
        <w:rPr>
          <w:rFonts w:eastAsiaTheme="minorEastAsia"/>
          <w:b/>
          <w:lang w:val="en-US" w:eastAsia="zh-CN"/>
        </w:rPr>
        <w:t>TRS in TRS occasions</w:t>
      </w:r>
      <w:r>
        <w:rPr>
          <w:rFonts w:eastAsiaTheme="minorEastAsia"/>
          <w:b/>
          <w:lang w:val="en-US" w:eastAsia="zh-CN"/>
        </w:rPr>
        <w:t>:</w:t>
      </w:r>
      <w:r w:rsidR="001C60BF" w:rsidRPr="001C60BF">
        <w:t xml:space="preserve"> </w:t>
      </w:r>
      <w:r w:rsidR="001C60BF" w:rsidRPr="001C60BF">
        <w:rPr>
          <w:rFonts w:eastAsiaTheme="minorEastAsia"/>
          <w:lang w:val="en-US" w:eastAsia="zh-CN"/>
        </w:rPr>
        <w:t>The TRS in TRS occasions may allow UEs in RRC_IDLE/RRC_INACTIVE to sleep longer before waking-up for its paging occasion.</w:t>
      </w:r>
    </w:p>
    <w:p w14:paraId="68A84AFB" w14:textId="25949192" w:rsidR="008317D2" w:rsidRDefault="008317D2" w:rsidP="00A40225">
      <w:pPr>
        <w:pStyle w:val="a0"/>
        <w:rPr>
          <w:rFonts w:eastAsiaTheme="minorEastAsia"/>
          <w:lang w:val="en-US" w:eastAsia="zh-CN"/>
        </w:rPr>
      </w:pPr>
      <w:r w:rsidRPr="007D427F">
        <w:rPr>
          <w:rFonts w:eastAsiaTheme="minorEastAsia"/>
          <w:b/>
          <w:lang w:val="en-US" w:eastAsia="zh-CN"/>
        </w:rPr>
        <w:t>PEI:</w:t>
      </w:r>
      <w:r w:rsidR="007D427F" w:rsidRPr="007D427F">
        <w:t xml:space="preserve"> </w:t>
      </w:r>
      <w:r w:rsidR="007D427F">
        <w:rPr>
          <w:rFonts w:eastAsiaTheme="minorEastAsia"/>
          <w:lang w:val="en-US" w:eastAsia="zh-CN"/>
        </w:rPr>
        <w:t>I</w:t>
      </w:r>
      <w:r w:rsidR="007D427F" w:rsidRPr="007D427F">
        <w:rPr>
          <w:rFonts w:eastAsiaTheme="minorEastAsia"/>
          <w:lang w:val="en-US" w:eastAsia="zh-CN"/>
        </w:rPr>
        <w:t xml:space="preserve">n order to reduce UE power consumption due to false paging alarms, the group of UEs monitoring the same PO can be further divided into multiple subgroups. With subgrouping, a UE shall monitor PDCCH in its PO for paging if the subgroup to which the UE belongs is paged </w:t>
      </w:r>
      <w:r w:rsidR="007D427F">
        <w:rPr>
          <w:rFonts w:eastAsiaTheme="minorEastAsia"/>
          <w:lang w:val="en-US" w:eastAsia="zh-CN"/>
        </w:rPr>
        <w:t>as indicated via associated PEI.</w:t>
      </w:r>
    </w:p>
    <w:p w14:paraId="4FA149E8" w14:textId="109B5C84" w:rsidR="007D427F" w:rsidRPr="007D427F" w:rsidRDefault="007D427F" w:rsidP="00A40225">
      <w:pPr>
        <w:pStyle w:val="a0"/>
        <w:rPr>
          <w:rFonts w:eastAsiaTheme="minorEastAsia"/>
          <w:lang w:val="en-US" w:eastAsia="zh-CN"/>
        </w:rPr>
      </w:pPr>
      <w:r w:rsidRPr="007D427F">
        <w:rPr>
          <w:rFonts w:eastAsiaTheme="minorEastAsia"/>
          <w:b/>
          <w:lang w:val="en-US" w:eastAsia="zh-CN"/>
        </w:rPr>
        <w:t>LP-WUS in idle and inactive:</w:t>
      </w:r>
      <w:r w:rsidRPr="007D427F">
        <w:rPr>
          <w:rFonts w:eastAsiaTheme="minorEastAsia"/>
          <w:lang w:val="en-US" w:eastAsia="zh-CN"/>
        </w:rPr>
        <w:t xml:space="preserve"> </w:t>
      </w:r>
      <w:r>
        <w:rPr>
          <w:rFonts w:eastAsiaTheme="minorEastAsia"/>
          <w:lang w:val="en-US" w:eastAsia="zh-CN"/>
        </w:rPr>
        <w:t>T</w:t>
      </w:r>
      <w:r w:rsidRPr="007D427F">
        <w:rPr>
          <w:rFonts w:eastAsiaTheme="minorEastAsia"/>
          <w:lang w:val="en-US" w:eastAsia="zh-CN"/>
        </w:rPr>
        <w:t xml:space="preserve">he group of UEs monitoring the same PO can be further divided into multiple subgroups. With subgrouping, a UE shall monitor PDCCH in its PO for paging if the subgroup to which the UE belongs is paged </w:t>
      </w:r>
      <w:r>
        <w:rPr>
          <w:rFonts w:eastAsiaTheme="minorEastAsia"/>
          <w:lang w:val="en-US" w:eastAsia="zh-CN"/>
        </w:rPr>
        <w:t>as indicated via associated LP-WUS.</w:t>
      </w:r>
    </w:p>
    <w:p w14:paraId="7E9CF082" w14:textId="23C117E9" w:rsidR="006F50C7" w:rsidRPr="006B3250" w:rsidRDefault="006F50C7" w:rsidP="006F50C7">
      <w:pPr>
        <w:pStyle w:val="3"/>
        <w:numPr>
          <w:ilvl w:val="2"/>
          <w:numId w:val="3"/>
        </w:numPr>
        <w:rPr>
          <w:b w:val="0"/>
          <w:bCs w:val="0"/>
          <w:kern w:val="2"/>
          <w:sz w:val="28"/>
        </w:rPr>
      </w:pPr>
      <w:r w:rsidRPr="003F4888">
        <w:rPr>
          <w:rStyle w:val="3CharChar"/>
          <w:sz w:val="28"/>
        </w:rPr>
        <w:lastRenderedPageBreak/>
        <w:t xml:space="preserve">Features </w:t>
      </w:r>
      <w:r>
        <w:rPr>
          <w:rStyle w:val="3CharChar"/>
          <w:sz w:val="28"/>
        </w:rPr>
        <w:t xml:space="preserve">for network </w:t>
      </w:r>
      <w:r w:rsidRPr="003F4888">
        <w:rPr>
          <w:rStyle w:val="3CharChar"/>
          <w:sz w:val="28"/>
        </w:rPr>
        <w:t>energy saving</w:t>
      </w:r>
    </w:p>
    <w:p w14:paraId="131CF9FC" w14:textId="07E2D13A" w:rsidR="006F50C7" w:rsidRPr="006F50C7" w:rsidRDefault="006F50C7" w:rsidP="00A40225">
      <w:pPr>
        <w:pStyle w:val="a0"/>
        <w:rPr>
          <w:rFonts w:eastAsiaTheme="minorEastAsia"/>
          <w:lang w:val="en-US" w:eastAsia="zh-CN"/>
        </w:rPr>
      </w:pPr>
      <w:r>
        <w:rPr>
          <w:rFonts w:eastAsiaTheme="minorEastAsia" w:hint="eastAsia"/>
          <w:b/>
          <w:lang w:val="en-US" w:eastAsia="zh-CN"/>
        </w:rPr>
        <w:t>D</w:t>
      </w:r>
      <w:r>
        <w:rPr>
          <w:rFonts w:eastAsiaTheme="minorEastAsia"/>
          <w:b/>
          <w:lang w:val="en-US" w:eastAsia="zh-CN"/>
        </w:rPr>
        <w:t>CI triggered CHO:</w:t>
      </w:r>
      <w:r w:rsidRPr="006F50C7">
        <w:t xml:space="preserve"> </w:t>
      </w:r>
      <w:r w:rsidRPr="006F50C7">
        <w:rPr>
          <w:rFonts w:eastAsiaTheme="minorEastAsia"/>
          <w:lang w:val="en-US" w:eastAsia="zh-CN"/>
        </w:rPr>
        <w:t>UE may be notified via DCI to enable CHO conditions(s) configured with NES event indication.</w:t>
      </w:r>
    </w:p>
    <w:p w14:paraId="09E68A77" w14:textId="02BF2834" w:rsidR="006B3250" w:rsidRPr="006B3250" w:rsidRDefault="00A40225" w:rsidP="006B3250">
      <w:pPr>
        <w:pStyle w:val="3"/>
        <w:numPr>
          <w:ilvl w:val="2"/>
          <w:numId w:val="3"/>
        </w:numPr>
        <w:rPr>
          <w:b w:val="0"/>
          <w:bCs w:val="0"/>
          <w:kern w:val="2"/>
          <w:sz w:val="28"/>
        </w:rPr>
      </w:pPr>
      <w:r w:rsidRPr="003F4888">
        <w:rPr>
          <w:rStyle w:val="3CharChar"/>
          <w:sz w:val="28"/>
        </w:rPr>
        <w:t xml:space="preserve">Features beneficial for both NW </w:t>
      </w:r>
      <w:r w:rsidR="00E90EC7">
        <w:rPr>
          <w:rStyle w:val="3CharChar"/>
          <w:sz w:val="28"/>
        </w:rPr>
        <w:t xml:space="preserve">and UE </w:t>
      </w:r>
      <w:r w:rsidRPr="003F4888">
        <w:rPr>
          <w:rStyle w:val="3CharChar"/>
          <w:sz w:val="28"/>
        </w:rPr>
        <w:t>energy saving</w:t>
      </w:r>
    </w:p>
    <w:p w14:paraId="19F84598" w14:textId="56D8175C" w:rsidR="00CE6641" w:rsidRPr="00CE6641" w:rsidRDefault="00CE6641" w:rsidP="00B771C8">
      <w:pPr>
        <w:pStyle w:val="a0"/>
        <w:rPr>
          <w:rFonts w:eastAsiaTheme="minorEastAsia"/>
          <w:lang w:val="en-US" w:eastAsia="zh-CN"/>
        </w:rPr>
      </w:pPr>
      <w:r w:rsidRPr="00CE6641">
        <w:rPr>
          <w:rFonts w:eastAsiaTheme="minorEastAsia" w:hint="eastAsia"/>
          <w:lang w:val="en-US" w:eastAsia="zh-CN"/>
        </w:rPr>
        <w:t>A</w:t>
      </w:r>
      <w:r w:rsidRPr="00CE6641">
        <w:rPr>
          <w:rFonts w:eastAsiaTheme="minorEastAsia"/>
          <w:lang w:val="en-US" w:eastAsia="zh-CN"/>
        </w:rPr>
        <w:t>lthough the following features were introduced under network energy saving work item in 5G,</w:t>
      </w:r>
      <w:r>
        <w:rPr>
          <w:rFonts w:eastAsiaTheme="minorEastAsia"/>
          <w:lang w:val="en-US" w:eastAsia="zh-CN"/>
        </w:rPr>
        <w:t xml:space="preserve"> we understand they are beneficial for both NW and UE energy saving as UE can skip some transmission and common signal/channel monitoring and get more time to sleep.</w:t>
      </w:r>
    </w:p>
    <w:p w14:paraId="1AB1910F" w14:textId="2715B77F" w:rsidR="007C6F94" w:rsidRDefault="006B3250" w:rsidP="00B771C8">
      <w:pPr>
        <w:pStyle w:val="a0"/>
        <w:rPr>
          <w:rFonts w:eastAsiaTheme="minorEastAsia"/>
          <w:lang w:val="en-US" w:eastAsia="zh-CN"/>
        </w:rPr>
      </w:pPr>
      <w:r w:rsidRPr="006B3250">
        <w:rPr>
          <w:rFonts w:eastAsiaTheme="minorEastAsia"/>
          <w:b/>
          <w:lang w:val="en-US" w:eastAsia="zh-CN"/>
        </w:rPr>
        <w:t>Cell DTX/DRX:</w:t>
      </w:r>
      <w:r>
        <w:rPr>
          <w:rFonts w:eastAsiaTheme="minorEastAsia"/>
          <w:lang w:val="en-US" w:eastAsia="zh-CN"/>
        </w:rPr>
        <w:t xml:space="preserve"> </w:t>
      </w:r>
      <w:r w:rsidR="007C6F94" w:rsidRPr="007C6F94">
        <w:rPr>
          <w:rFonts w:eastAsiaTheme="minorEastAsia"/>
          <w:lang w:val="en-US" w:eastAsia="zh-CN"/>
        </w:rPr>
        <w:t>To facilitate reducing gNB downlink transmission/uplink reception active time, UE can be configured with a periodic cell DTX/DRX pattern (i.e. active and non-active periods).</w:t>
      </w:r>
    </w:p>
    <w:p w14:paraId="154EC3CB" w14:textId="2916A638" w:rsidR="005277DF" w:rsidRDefault="006B3250" w:rsidP="00B771C8">
      <w:pPr>
        <w:pStyle w:val="a0"/>
        <w:rPr>
          <w:rFonts w:eastAsiaTheme="minorEastAsia"/>
          <w:lang w:val="en-US" w:eastAsia="zh-CN"/>
        </w:rPr>
      </w:pPr>
      <w:r w:rsidRPr="006B3250">
        <w:rPr>
          <w:rFonts w:eastAsiaTheme="minorEastAsia"/>
          <w:lang w:val="en-US" w:eastAsia="zh-CN"/>
        </w:rPr>
        <w:t>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w:t>
      </w:r>
      <w:r w:rsidRPr="006B3250">
        <w:t xml:space="preserve"> </w:t>
      </w:r>
      <w:r w:rsidRPr="006B3250">
        <w:rPr>
          <w:rFonts w:eastAsiaTheme="minorEastAsia"/>
          <w:lang w:val="en-US" w:eastAsia="zh-CN"/>
        </w:rPr>
        <w:t xml:space="preserve">This feature is only applicable to </w:t>
      </w:r>
      <w:r w:rsidRPr="006B3250">
        <w:rPr>
          <w:rFonts w:eastAsiaTheme="minorEastAsia"/>
          <w:u w:val="single"/>
          <w:lang w:val="en-US" w:eastAsia="zh-CN"/>
        </w:rPr>
        <w:t>UEs in RRC_CONNECTED and only for single TRP scenario</w:t>
      </w:r>
      <w:r>
        <w:rPr>
          <w:rFonts w:eastAsiaTheme="minorEastAsia"/>
          <w:lang w:val="en-US" w:eastAsia="zh-CN"/>
        </w:rPr>
        <w:t xml:space="preserve"> in 5G.</w:t>
      </w:r>
    </w:p>
    <w:p w14:paraId="225F3D7E" w14:textId="3991A94A" w:rsidR="006F50C7" w:rsidRDefault="006F50C7" w:rsidP="00B771C8">
      <w:pPr>
        <w:pStyle w:val="a0"/>
        <w:rPr>
          <w:rFonts w:eastAsiaTheme="minorEastAsia"/>
          <w:lang w:val="en-US" w:eastAsia="zh-CN"/>
        </w:rPr>
      </w:pPr>
      <w:r w:rsidRPr="006F50C7">
        <w:rPr>
          <w:rFonts w:eastAsiaTheme="minorEastAsia"/>
          <w:b/>
          <w:lang w:val="en-US" w:eastAsia="zh-CN"/>
        </w:rPr>
        <w:t>SSB-less SCell</w:t>
      </w:r>
      <w:r>
        <w:rPr>
          <w:rFonts w:eastAsiaTheme="minorEastAsia"/>
          <w:b/>
          <w:lang w:val="en-US" w:eastAsia="zh-CN"/>
        </w:rPr>
        <w:t>:</w:t>
      </w:r>
      <w:r w:rsidRPr="006F50C7">
        <w:t xml:space="preserve"> </w:t>
      </w:r>
      <w:r>
        <w:t>F</w:t>
      </w:r>
      <w:r w:rsidRPr="006F50C7">
        <w:rPr>
          <w:rFonts w:eastAsiaTheme="minorEastAsia"/>
          <w:lang w:val="en-US" w:eastAsia="zh-CN"/>
        </w:rPr>
        <w:t>or an intra-band or inter-band CA SCell, a UE may obtain timing reference and AGC source from another serving cell in case the UE is not provided with SSB nor SMTC configuration for this SCell</w:t>
      </w:r>
      <w:r>
        <w:rPr>
          <w:rFonts w:eastAsiaTheme="minorEastAsia"/>
          <w:lang w:val="en-US" w:eastAsia="zh-CN"/>
        </w:rPr>
        <w:t>.</w:t>
      </w:r>
    </w:p>
    <w:p w14:paraId="241861A3" w14:textId="52098F20" w:rsidR="006F50C7" w:rsidRPr="006F50C7" w:rsidRDefault="001A0B9F" w:rsidP="00B771C8">
      <w:pPr>
        <w:pStyle w:val="a0"/>
        <w:rPr>
          <w:rFonts w:eastAsiaTheme="minorEastAsia"/>
          <w:lang w:val="en-US" w:eastAsia="zh-CN"/>
        </w:rPr>
      </w:pPr>
      <w:r w:rsidRPr="001A0B9F">
        <w:rPr>
          <w:rFonts w:eastAsiaTheme="minorEastAsia"/>
          <w:b/>
          <w:lang w:val="en-US" w:eastAsia="zh-CN"/>
        </w:rPr>
        <w:t>On-demand SSB SCel</w:t>
      </w:r>
      <w:r w:rsidRPr="001A0B9F">
        <w:rPr>
          <w:rFonts w:eastAsiaTheme="minorEastAsia"/>
          <w:lang w:val="en-US" w:eastAsia="zh-CN"/>
        </w:rPr>
        <w:t>l</w:t>
      </w:r>
      <w:r>
        <w:rPr>
          <w:rFonts w:eastAsiaTheme="minorEastAsia"/>
          <w:lang w:val="en-US" w:eastAsia="zh-CN"/>
        </w:rPr>
        <w:t xml:space="preserve">: </w:t>
      </w:r>
      <w:r w:rsidRPr="001A0B9F">
        <w:rPr>
          <w:rFonts w:eastAsiaTheme="minorEastAsia"/>
          <w:lang w:val="en-US" w:eastAsia="zh-CN"/>
        </w:rPr>
        <w:t>On-demand SSB-based SCell operations are supported for UEs in RRC_CONNECTED configured with carrier aggregation (CA), applicable to both intra-band and inter-band CA configurations for FR1 and FR2 in non-shared spectrum.</w:t>
      </w:r>
      <w:r w:rsidR="00861C54">
        <w:rPr>
          <w:rFonts w:eastAsiaTheme="minorEastAsia"/>
          <w:lang w:val="en-US" w:eastAsia="zh-CN"/>
        </w:rPr>
        <w:t xml:space="preserve"> With R</w:t>
      </w:r>
      <w:r w:rsidR="00861C54" w:rsidRPr="00861C54">
        <w:rPr>
          <w:rFonts w:eastAsiaTheme="minorEastAsia"/>
          <w:lang w:val="en-US" w:eastAsia="zh-CN"/>
        </w:rPr>
        <w:t>RC and MAC-CE</w:t>
      </w:r>
      <w:r w:rsidR="00861C54" w:rsidRPr="00861C54">
        <w:t xml:space="preserve"> </w:t>
      </w:r>
      <w:r w:rsidR="00861C54">
        <w:t xml:space="preserve">to signal </w:t>
      </w:r>
      <w:r w:rsidR="00861C54" w:rsidRPr="00861C54">
        <w:rPr>
          <w:rFonts w:eastAsiaTheme="minorEastAsia"/>
          <w:lang w:val="en-US" w:eastAsia="zh-CN"/>
        </w:rPr>
        <w:t>activation/deactivation state of OD-SSB transmissions</w:t>
      </w:r>
      <w:r w:rsidR="00861C54">
        <w:rPr>
          <w:rFonts w:eastAsiaTheme="minorEastAsia"/>
          <w:lang w:val="en-US" w:eastAsia="zh-CN"/>
        </w:rPr>
        <w:t xml:space="preserve">, </w:t>
      </w:r>
      <w:r w:rsidR="00861C54" w:rsidRPr="00861C54">
        <w:rPr>
          <w:rFonts w:eastAsiaTheme="minorEastAsia"/>
          <w:lang w:val="en-US" w:eastAsia="zh-CN"/>
        </w:rPr>
        <w:t>the same MAC-CE</w:t>
      </w:r>
      <w:r w:rsidR="00861C54">
        <w:rPr>
          <w:rFonts w:eastAsiaTheme="minorEastAsia"/>
          <w:lang w:val="en-US" w:eastAsia="zh-CN"/>
        </w:rPr>
        <w:t xml:space="preserve"> to </w:t>
      </w:r>
      <w:r w:rsidR="00861C54" w:rsidRPr="00861C54">
        <w:rPr>
          <w:rFonts w:eastAsiaTheme="minorEastAsia"/>
          <w:lang w:val="en-US" w:eastAsia="zh-CN"/>
        </w:rPr>
        <w:t>update the transmission parameter of an activated OD-SSB after the SCell activation completion</w:t>
      </w:r>
      <w:r w:rsidR="00861C54">
        <w:rPr>
          <w:rFonts w:eastAsiaTheme="minorEastAsia"/>
          <w:lang w:val="en-US" w:eastAsia="zh-CN"/>
        </w:rPr>
        <w:t xml:space="preserve"> and implicit deactivation </w:t>
      </w:r>
      <w:r w:rsidR="00861C54" w:rsidRPr="00861C54">
        <w:rPr>
          <w:rFonts w:eastAsiaTheme="minorEastAsia"/>
          <w:lang w:val="en-US" w:eastAsia="zh-CN"/>
        </w:rPr>
        <w:t>based on the number of OD-SSB bursts to be transmitted</w:t>
      </w:r>
      <w:r w:rsidR="00861C54">
        <w:rPr>
          <w:rFonts w:eastAsiaTheme="minorEastAsia"/>
          <w:lang w:val="en-US" w:eastAsia="zh-CN"/>
        </w:rPr>
        <w:t>.</w:t>
      </w:r>
    </w:p>
    <w:p w14:paraId="3AC6DAF3" w14:textId="34B34954" w:rsidR="006F50C7" w:rsidRDefault="00580203" w:rsidP="00B771C8">
      <w:pPr>
        <w:pStyle w:val="a0"/>
        <w:rPr>
          <w:rFonts w:eastAsiaTheme="minorEastAsia"/>
          <w:lang w:val="en-US" w:eastAsia="zh-CN"/>
        </w:rPr>
      </w:pPr>
      <w:r w:rsidRPr="00580203">
        <w:rPr>
          <w:rFonts w:eastAsiaTheme="minorEastAsia"/>
          <w:b/>
          <w:lang w:val="en-US" w:eastAsia="zh-CN"/>
        </w:rPr>
        <w:t>On-demand SIB1</w:t>
      </w:r>
      <w:r>
        <w:rPr>
          <w:rFonts w:eastAsiaTheme="minorEastAsia"/>
          <w:lang w:val="en-US" w:eastAsia="zh-CN"/>
        </w:rPr>
        <w:t>:</w:t>
      </w:r>
      <w:r w:rsidR="008D3B39" w:rsidRPr="008D3B39">
        <w:t xml:space="preserve"> </w:t>
      </w:r>
      <w:r w:rsidR="008D3B39">
        <w:rPr>
          <w:rFonts w:eastAsiaTheme="minorEastAsia"/>
          <w:lang w:val="en-US" w:eastAsia="zh-CN"/>
        </w:rPr>
        <w:t>I</w:t>
      </w:r>
      <w:r w:rsidR="008D3B39" w:rsidRPr="008D3B39">
        <w:rPr>
          <w:rFonts w:eastAsiaTheme="minorEastAsia"/>
          <w:lang w:val="en-US" w:eastAsia="zh-CN"/>
        </w:rPr>
        <w:t>nstead of always periodically transmitting SIB1, the gNB can provide on-demand SIB1, i.e., upon receiving an OD-SIB1 request from a UE supporting OD-SIB1.</w:t>
      </w:r>
    </w:p>
    <w:p w14:paraId="5D10FA13" w14:textId="21D0F614" w:rsidR="008D3B39" w:rsidRDefault="008D3B39" w:rsidP="00B771C8">
      <w:pPr>
        <w:pStyle w:val="a0"/>
        <w:rPr>
          <w:rFonts w:eastAsiaTheme="minorEastAsia"/>
          <w:lang w:val="en-US" w:eastAsia="zh-CN"/>
        </w:rPr>
      </w:pPr>
      <w:r w:rsidRPr="008D3B39">
        <w:rPr>
          <w:rFonts w:eastAsiaTheme="minorEastAsia"/>
          <w:b/>
          <w:lang w:val="en-US" w:eastAsia="zh-CN"/>
        </w:rPr>
        <w:t>Paging adaption in time domain</w:t>
      </w:r>
      <w:r>
        <w:rPr>
          <w:rFonts w:eastAsiaTheme="minorEastAsia"/>
          <w:lang w:val="en-US" w:eastAsia="zh-CN"/>
        </w:rPr>
        <w:t>: T</w:t>
      </w:r>
      <w:r w:rsidRPr="008D3B39">
        <w:rPr>
          <w:rFonts w:eastAsiaTheme="minorEastAsia"/>
          <w:lang w:val="en-US" w:eastAsia="zh-CN"/>
        </w:rPr>
        <w:t>he value range for parameter N, which is the number of paging frames in one paging cycle, is extended to make it possible to have increased interval between PFs. The value range for Ns, which is the number of paging occasions within one paging frame, is increased to compensate the decrease in the number of PFs.</w:t>
      </w:r>
    </w:p>
    <w:p w14:paraId="687D27BE" w14:textId="17942E60" w:rsidR="008D3B39" w:rsidRDefault="008317D2" w:rsidP="00B771C8">
      <w:pPr>
        <w:pStyle w:val="a0"/>
        <w:rPr>
          <w:rFonts w:eastAsiaTheme="minorEastAsia"/>
          <w:lang w:val="en-US" w:eastAsia="zh-CN"/>
        </w:rPr>
      </w:pPr>
      <w:r w:rsidRPr="008317D2">
        <w:rPr>
          <w:rFonts w:eastAsiaTheme="minorEastAsia"/>
          <w:b/>
          <w:lang w:val="en-US" w:eastAsia="zh-CN"/>
        </w:rPr>
        <w:t>SSB adaption in time domain:</w:t>
      </w:r>
      <w:r>
        <w:rPr>
          <w:rFonts w:eastAsiaTheme="minorEastAsia"/>
          <w:lang w:val="en-US" w:eastAsia="zh-CN"/>
        </w:rPr>
        <w:t xml:space="preserve"> SSB adaptation </w:t>
      </w:r>
      <w:r w:rsidRPr="008317D2">
        <w:rPr>
          <w:rFonts w:eastAsiaTheme="minorEastAsia"/>
          <w:lang w:val="en-US" w:eastAsia="zh-CN"/>
        </w:rPr>
        <w:t>indicated via DCI</w:t>
      </w:r>
      <w:r>
        <w:rPr>
          <w:rFonts w:eastAsiaTheme="minorEastAsia"/>
          <w:lang w:val="en-US" w:eastAsia="zh-CN"/>
        </w:rPr>
        <w:t>.</w:t>
      </w:r>
    </w:p>
    <w:p w14:paraId="2AC3E3A8" w14:textId="5BA87549" w:rsidR="008317D2" w:rsidRDefault="008317D2" w:rsidP="00B771C8">
      <w:pPr>
        <w:pStyle w:val="a0"/>
        <w:rPr>
          <w:rFonts w:eastAsiaTheme="minorEastAsia"/>
          <w:lang w:val="en-US" w:eastAsia="zh-CN"/>
        </w:rPr>
      </w:pPr>
      <w:r w:rsidRPr="008317D2">
        <w:rPr>
          <w:rFonts w:eastAsiaTheme="minorEastAsia"/>
          <w:b/>
          <w:lang w:val="en-US" w:eastAsia="zh-CN"/>
        </w:rPr>
        <w:t>PRACH adaption in time domain:</w:t>
      </w:r>
      <w:r>
        <w:rPr>
          <w:rFonts w:eastAsiaTheme="minorEastAsia"/>
          <w:lang w:val="en-US" w:eastAsia="zh-CN"/>
        </w:rPr>
        <w:t xml:space="preserve"> PRACH adaption indicated via DCI.</w:t>
      </w:r>
    </w:p>
    <w:p w14:paraId="46E6C3CF" w14:textId="033763D7" w:rsidR="009311C4" w:rsidRPr="009311C4" w:rsidRDefault="009311C4" w:rsidP="00B771C8">
      <w:pPr>
        <w:pStyle w:val="a0"/>
        <w:rPr>
          <w:rFonts w:eastAsiaTheme="minorEastAsia"/>
          <w:b/>
          <w:lang w:val="en-US" w:eastAsia="zh-CN"/>
        </w:rPr>
      </w:pPr>
      <w:r w:rsidRPr="009311C4">
        <w:rPr>
          <w:rFonts w:eastAsiaTheme="minorEastAsia"/>
          <w:b/>
          <w:lang w:val="en-US" w:eastAsia="zh-CN"/>
        </w:rPr>
        <w:t>Observation 1: Cell DTX/DRX, SSB-less SCell, On demand SIB1, on demand SSB SCell, Paging/SSB/PRACH adaption in time domain, although introduced under network energy saving work item in 5G, they are beneficial for both UE and NW energy saving as UE can skip some transmission and common signal/channel monitoring and reception and get more time to sleep.</w:t>
      </w:r>
    </w:p>
    <w:p w14:paraId="62F5B66E" w14:textId="19B8563A" w:rsidR="00F37F5A" w:rsidRDefault="007047D3" w:rsidP="00F37F5A">
      <w:pPr>
        <w:pStyle w:val="2"/>
        <w:numPr>
          <w:ilvl w:val="1"/>
          <w:numId w:val="3"/>
        </w:numPr>
        <w:rPr>
          <w:rFonts w:eastAsia="宋体"/>
          <w:b w:val="0"/>
          <w:bCs w:val="0"/>
          <w:sz w:val="30"/>
          <w:szCs w:val="30"/>
          <w:lang w:val="en-US"/>
        </w:rPr>
      </w:pPr>
      <w:r>
        <w:rPr>
          <w:rFonts w:eastAsia="宋体"/>
          <w:b w:val="0"/>
          <w:bCs w:val="0"/>
          <w:sz w:val="30"/>
          <w:szCs w:val="30"/>
          <w:lang w:val="en-US"/>
        </w:rPr>
        <w:lastRenderedPageBreak/>
        <w:t>Energy efficiency in 6G</w:t>
      </w:r>
    </w:p>
    <w:p w14:paraId="2F62A38C" w14:textId="6B1D8B18" w:rsidR="00756EB4" w:rsidRDefault="002A172A" w:rsidP="00756EB4">
      <w:r w:rsidRPr="002A172A">
        <w:t>b)</w:t>
      </w:r>
      <w:r w:rsidRPr="002A172A">
        <w:tab/>
        <w:t>Energy efficiency and energy saving: both for network and device.</w:t>
      </w:r>
    </w:p>
    <w:p w14:paraId="676E09AF" w14:textId="02942531" w:rsidR="002A172A" w:rsidRPr="002A172A" w:rsidRDefault="002A172A" w:rsidP="002A172A">
      <w:pPr>
        <w:pStyle w:val="a0"/>
        <w:rPr>
          <w:rFonts w:eastAsiaTheme="minorEastAsia"/>
          <w:lang w:val="en-US" w:eastAsia="zh-CN"/>
        </w:rPr>
      </w:pPr>
      <w:r>
        <w:rPr>
          <w:rFonts w:eastAsiaTheme="minorEastAsia" w:hint="eastAsia"/>
          <w:lang w:val="en-US" w:eastAsia="zh-CN"/>
        </w:rPr>
        <w:t>E</w:t>
      </w:r>
      <w:r>
        <w:rPr>
          <w:rFonts w:eastAsiaTheme="minorEastAsia"/>
          <w:lang w:val="en-US" w:eastAsia="zh-CN"/>
        </w:rPr>
        <w:t>nergy efficiency and energy saving both for NW and UE has been identified as general objective for 6G RAN design</w:t>
      </w:r>
      <w:r w:rsidR="00E01561">
        <w:rPr>
          <w:rFonts w:eastAsiaTheme="minorEastAsia"/>
          <w:lang w:val="en-US" w:eastAsia="zh-CN"/>
        </w:rPr>
        <w:t xml:space="preserve"> [2]</w:t>
      </w:r>
      <w:r>
        <w:rPr>
          <w:rFonts w:eastAsiaTheme="minorEastAsia"/>
          <w:lang w:val="en-US" w:eastAsia="zh-CN"/>
        </w:rPr>
        <w:t xml:space="preserve">. In this section, we share understanding on what </w:t>
      </w:r>
      <w:r w:rsidRPr="002A172A">
        <w:rPr>
          <w:rFonts w:eastAsiaTheme="minorEastAsia"/>
          <w:lang w:val="en-US" w:eastAsia="zh-CN"/>
        </w:rPr>
        <w:t>UE/NW power saving features can be considered and improved in 6G</w:t>
      </w:r>
      <w:r>
        <w:rPr>
          <w:rFonts w:eastAsiaTheme="minorEastAsia"/>
          <w:lang w:val="en-US" w:eastAsia="zh-CN"/>
        </w:rPr>
        <w:t>, focusing on solutions beneficial for both NW and UE energy saving as well as simplified and unified solution for the same purpose.</w:t>
      </w:r>
    </w:p>
    <w:p w14:paraId="75128A74" w14:textId="4371BB3C" w:rsidR="00507EE9" w:rsidRPr="00507EE9" w:rsidRDefault="00605067" w:rsidP="00EC5E4A">
      <w:pPr>
        <w:pStyle w:val="3"/>
        <w:numPr>
          <w:ilvl w:val="2"/>
          <w:numId w:val="3"/>
        </w:numPr>
        <w:rPr>
          <w:b w:val="0"/>
          <w:bCs w:val="0"/>
          <w:kern w:val="2"/>
          <w:sz w:val="28"/>
        </w:rPr>
      </w:pPr>
      <w:r>
        <w:rPr>
          <w:rStyle w:val="3CharChar"/>
          <w:sz w:val="28"/>
        </w:rPr>
        <w:t>Solutions beneficial for both NW and UE energy saving</w:t>
      </w:r>
    </w:p>
    <w:p w14:paraId="04B49BA4" w14:textId="725DD532" w:rsidR="00EC5E4A" w:rsidRDefault="00697729" w:rsidP="00EC5E4A">
      <w:pPr>
        <w:rPr>
          <w:rFonts w:ascii="Arial" w:hAnsi="Arial"/>
          <w:kern w:val="0"/>
          <w:sz w:val="20"/>
        </w:rPr>
      </w:pPr>
      <w:r w:rsidRPr="00697729">
        <w:rPr>
          <w:rFonts w:ascii="Arial" w:hAnsi="Arial" w:hint="eastAsia"/>
          <w:kern w:val="0"/>
          <w:sz w:val="20"/>
        </w:rPr>
        <w:t>A</w:t>
      </w:r>
      <w:r w:rsidRPr="00697729">
        <w:rPr>
          <w:rFonts w:ascii="Arial" w:hAnsi="Arial"/>
          <w:kern w:val="0"/>
          <w:sz w:val="20"/>
        </w:rPr>
        <w:t>s identified in chapter</w:t>
      </w:r>
      <w:r>
        <w:rPr>
          <w:rFonts w:ascii="Arial" w:hAnsi="Arial"/>
          <w:kern w:val="0"/>
          <w:sz w:val="20"/>
        </w:rPr>
        <w:t xml:space="preserve"> 2.1.3, we understand </w:t>
      </w:r>
      <w:r w:rsidRPr="00697729">
        <w:rPr>
          <w:rFonts w:ascii="Arial" w:hAnsi="Arial"/>
          <w:kern w:val="0"/>
          <w:sz w:val="20"/>
        </w:rPr>
        <w:t>Cell DTX/DRX, SSB-less SCell, On demand SIB1, on demand SSB SCell, Paging/SSB/PRACH adaption in time domain</w:t>
      </w:r>
      <w:r>
        <w:rPr>
          <w:rFonts w:ascii="Arial" w:hAnsi="Arial"/>
          <w:kern w:val="0"/>
          <w:sz w:val="20"/>
        </w:rPr>
        <w:t xml:space="preserve"> are beneficial for both UE </w:t>
      </w:r>
      <w:r w:rsidR="000101DB">
        <w:rPr>
          <w:rFonts w:ascii="Arial" w:hAnsi="Arial"/>
          <w:kern w:val="0"/>
          <w:sz w:val="20"/>
        </w:rPr>
        <w:t>and NW energy saving and similar s</w:t>
      </w:r>
      <w:r w:rsidR="00F31932">
        <w:rPr>
          <w:rFonts w:ascii="Arial" w:hAnsi="Arial"/>
          <w:kern w:val="0"/>
          <w:sz w:val="20"/>
        </w:rPr>
        <w:t xml:space="preserve">olution can be </w:t>
      </w:r>
      <w:r w:rsidR="00B422A6">
        <w:rPr>
          <w:rFonts w:ascii="Arial" w:hAnsi="Arial"/>
          <w:kern w:val="0"/>
          <w:sz w:val="20"/>
        </w:rPr>
        <w:t>considered in 6G with</w:t>
      </w:r>
      <w:r w:rsidR="00B422A6" w:rsidRPr="00B422A6">
        <w:t xml:space="preserve"> </w:t>
      </w:r>
      <w:r w:rsidR="00B422A6" w:rsidRPr="00B422A6">
        <w:rPr>
          <w:rFonts w:ascii="Arial" w:hAnsi="Arial"/>
          <w:kern w:val="0"/>
          <w:sz w:val="20"/>
        </w:rPr>
        <w:t>inheritance</w:t>
      </w:r>
      <w:r w:rsidR="00B422A6">
        <w:rPr>
          <w:rFonts w:ascii="Arial" w:hAnsi="Arial"/>
          <w:kern w:val="0"/>
          <w:sz w:val="20"/>
        </w:rPr>
        <w:t xml:space="preserve"> and improvement.</w:t>
      </w:r>
    </w:p>
    <w:p w14:paraId="7D28D791" w14:textId="219544E0" w:rsidR="00507EE9" w:rsidRPr="00507EE9" w:rsidRDefault="00507EE9" w:rsidP="00507EE9">
      <w:pPr>
        <w:pStyle w:val="a0"/>
        <w:rPr>
          <w:rFonts w:eastAsiaTheme="minorEastAsia"/>
          <w:b/>
          <w:u w:val="single"/>
          <w:lang w:val="en-US" w:eastAsia="zh-CN"/>
        </w:rPr>
      </w:pPr>
      <w:r w:rsidRPr="00507EE9">
        <w:rPr>
          <w:rFonts w:eastAsiaTheme="minorEastAsia" w:hint="eastAsia"/>
          <w:b/>
          <w:u w:val="single"/>
          <w:lang w:val="en-US" w:eastAsia="zh-CN"/>
        </w:rPr>
        <w:t>C</w:t>
      </w:r>
      <w:r w:rsidRPr="00507EE9">
        <w:rPr>
          <w:rFonts w:eastAsiaTheme="minorEastAsia"/>
          <w:b/>
          <w:u w:val="single"/>
          <w:lang w:val="en-US" w:eastAsia="zh-CN"/>
        </w:rPr>
        <w:t>ell DTX/DRX in all RRC states</w:t>
      </w:r>
    </w:p>
    <w:p w14:paraId="67B9D5E6" w14:textId="646855EE" w:rsidR="004B63F9" w:rsidRDefault="009F34AA" w:rsidP="009F34AA">
      <w:pPr>
        <w:pStyle w:val="a0"/>
        <w:rPr>
          <w:rFonts w:eastAsiaTheme="minorEastAsia"/>
          <w:lang w:val="en-US" w:eastAsia="zh-CN"/>
        </w:rPr>
      </w:pPr>
      <w:r>
        <w:rPr>
          <w:rFonts w:eastAsiaTheme="minorEastAsia"/>
          <w:lang w:val="en-US" w:eastAsia="zh-CN"/>
        </w:rPr>
        <w:t>For Cell DT</w:t>
      </w:r>
      <w:r w:rsidR="00366559">
        <w:rPr>
          <w:rFonts w:eastAsiaTheme="minorEastAsia"/>
          <w:lang w:val="en-US" w:eastAsia="zh-CN"/>
        </w:rPr>
        <w:t>X/DRX, with the active duration</w:t>
      </w:r>
      <w:r w:rsidR="003D48A5">
        <w:rPr>
          <w:rFonts w:eastAsiaTheme="minorEastAsia"/>
          <w:lang w:val="en-US" w:eastAsia="zh-CN"/>
        </w:rPr>
        <w:t xml:space="preserve"> and cycle, network</w:t>
      </w:r>
      <w:r w:rsidR="00346594">
        <w:rPr>
          <w:rFonts w:eastAsiaTheme="minorEastAsia"/>
          <w:lang w:val="en-US" w:eastAsia="zh-CN"/>
        </w:rPr>
        <w:t xml:space="preserve"> will be in power saving state during non-active time and skip the transmission and reception </w:t>
      </w:r>
      <w:r w:rsidR="00C5176F">
        <w:rPr>
          <w:rFonts w:eastAsiaTheme="minorEastAsia"/>
          <w:lang w:val="en-US" w:eastAsia="zh-CN"/>
        </w:rPr>
        <w:t>in DL and UL.</w:t>
      </w:r>
      <w:r w:rsidR="006F4D85">
        <w:rPr>
          <w:rFonts w:eastAsiaTheme="minorEastAsia"/>
          <w:lang w:val="en-US" w:eastAsia="zh-CN"/>
        </w:rPr>
        <w:t xml:space="preserve"> But in 5G, the use of Cell DTX/DRX is limited to </w:t>
      </w:r>
      <w:r w:rsidR="004B63F9">
        <w:rPr>
          <w:rFonts w:eastAsiaTheme="minorEastAsia"/>
          <w:lang w:val="en-US" w:eastAsia="zh-CN"/>
        </w:rPr>
        <w:t>UEs in RRC_CONNECTED but for other common signal transmission and common information broadcasting, e.g. SSB, SIB and paging, to UE in RRC_IDLE and RRC_INACTIVE, there is still room for further energy efficiency improvement as these contributes a lot to the network energy consumption.</w:t>
      </w:r>
      <w:r w:rsidR="00F70BAC">
        <w:rPr>
          <w:rFonts w:eastAsiaTheme="minorEastAsia" w:hint="eastAsia"/>
          <w:lang w:val="en-US" w:eastAsia="zh-CN"/>
        </w:rPr>
        <w:t xml:space="preserve"> </w:t>
      </w:r>
      <w:r w:rsidR="00F70BAC">
        <w:rPr>
          <w:rFonts w:eastAsiaTheme="minorEastAsia"/>
          <w:lang w:val="en-US" w:eastAsia="zh-CN"/>
        </w:rPr>
        <w:t xml:space="preserve">The major reason for not having it supported in RRC_IDLE and RRC_INACTVE is the non-backward compatibility. For 6G, we are considering UE and NW energy efficiency from day 1, we understand Cell DTX/DRX in all </w:t>
      </w:r>
      <w:r w:rsidR="00C058A8">
        <w:rPr>
          <w:rFonts w:eastAsiaTheme="minorEastAsia"/>
          <w:lang w:val="en-US" w:eastAsia="zh-CN"/>
        </w:rPr>
        <w:t>RRC states sh</w:t>
      </w:r>
      <w:r w:rsidR="00B45748">
        <w:rPr>
          <w:rFonts w:eastAsiaTheme="minorEastAsia"/>
          <w:lang w:val="en-US" w:eastAsia="zh-CN"/>
        </w:rPr>
        <w:t>ould be studied with the common signal and channel transmission and UE specific transmission and reception</w:t>
      </w:r>
      <w:r w:rsidR="00F20778">
        <w:rPr>
          <w:rFonts w:eastAsiaTheme="minorEastAsia"/>
          <w:lang w:val="en-US" w:eastAsia="zh-CN"/>
        </w:rPr>
        <w:t xml:space="preserve"> considered.</w:t>
      </w:r>
    </w:p>
    <w:p w14:paraId="23357CF8" w14:textId="09BB06F8" w:rsidR="006C57E5" w:rsidRDefault="00B45748" w:rsidP="009F34AA">
      <w:pPr>
        <w:pStyle w:val="a0"/>
      </w:pPr>
      <w:r>
        <w:object w:dxaOrig="10981" w:dyaOrig="3466" w14:anchorId="3A149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154.5pt" o:ole="">
            <v:imagedata r:id="rId9" o:title=""/>
          </v:shape>
          <o:OLEObject Type="Embed" ProgID="Visio.Drawing.15" ShapeID="_x0000_i1025" DrawAspect="Content" ObjectID="_1824036704" r:id="rId10"/>
        </w:object>
      </w:r>
    </w:p>
    <w:p w14:paraId="670711B6" w14:textId="6A74B489" w:rsidR="00B45748" w:rsidRPr="00A957CF" w:rsidRDefault="00B45748" w:rsidP="00B45748">
      <w:pPr>
        <w:pStyle w:val="a0"/>
        <w:jc w:val="center"/>
      </w:pPr>
      <w:r w:rsidRPr="00A957CF">
        <w:t>Figure 2. Cell DTX/DRX in all RRC states</w:t>
      </w:r>
    </w:p>
    <w:p w14:paraId="1E9AFC51" w14:textId="5F619207" w:rsidR="00F70BAC" w:rsidRPr="00924A14" w:rsidRDefault="00924A14" w:rsidP="009F34AA">
      <w:pPr>
        <w:pStyle w:val="a0"/>
        <w:rPr>
          <w:rFonts w:eastAsiaTheme="minorEastAsia"/>
          <w:b/>
          <w:lang w:val="en-US" w:eastAsia="zh-CN"/>
        </w:rPr>
      </w:pPr>
      <w:r w:rsidRPr="00924A14">
        <w:rPr>
          <w:rFonts w:eastAsiaTheme="minorEastAsia" w:hint="eastAsia"/>
          <w:b/>
          <w:lang w:val="en-US" w:eastAsia="zh-CN"/>
        </w:rPr>
        <w:t>P</w:t>
      </w:r>
      <w:r w:rsidRPr="00924A14">
        <w:rPr>
          <w:rFonts w:eastAsiaTheme="minorEastAsia"/>
          <w:b/>
          <w:lang w:val="en-US" w:eastAsia="zh-CN"/>
        </w:rPr>
        <w:t>roposal 1: Study Cell DTX/DR</w:t>
      </w:r>
      <w:r w:rsidR="006A6AD2">
        <w:rPr>
          <w:rFonts w:eastAsiaTheme="minorEastAsia"/>
          <w:b/>
          <w:lang w:val="en-US" w:eastAsia="zh-CN"/>
        </w:rPr>
        <w:t xml:space="preserve">X in all RRC states, including impact </w:t>
      </w:r>
      <w:r w:rsidR="00F20778">
        <w:rPr>
          <w:rFonts w:eastAsiaTheme="minorEastAsia"/>
          <w:b/>
          <w:lang w:val="en-US" w:eastAsia="zh-CN"/>
        </w:rPr>
        <w:t xml:space="preserve">on </w:t>
      </w:r>
      <w:r w:rsidR="006A6AD2">
        <w:rPr>
          <w:rFonts w:eastAsiaTheme="minorEastAsia"/>
          <w:b/>
          <w:lang w:val="en-US" w:eastAsia="zh-CN"/>
        </w:rPr>
        <w:t>common si</w:t>
      </w:r>
      <w:r w:rsidR="00C058A8">
        <w:rPr>
          <w:rFonts w:eastAsiaTheme="minorEastAsia"/>
          <w:b/>
          <w:lang w:val="en-US" w:eastAsia="zh-CN"/>
        </w:rPr>
        <w:t xml:space="preserve">gnal </w:t>
      </w:r>
      <w:r w:rsidR="00F20778">
        <w:rPr>
          <w:rFonts w:eastAsiaTheme="minorEastAsia"/>
          <w:b/>
          <w:lang w:val="en-US" w:eastAsia="zh-CN"/>
        </w:rPr>
        <w:t xml:space="preserve">and channel </w:t>
      </w:r>
      <w:r w:rsidR="00C058A8">
        <w:rPr>
          <w:rFonts w:eastAsiaTheme="minorEastAsia"/>
          <w:b/>
          <w:lang w:val="en-US" w:eastAsia="zh-CN"/>
        </w:rPr>
        <w:t>transmission and</w:t>
      </w:r>
      <w:r w:rsidR="00F20778">
        <w:rPr>
          <w:rFonts w:eastAsiaTheme="minorEastAsia"/>
          <w:b/>
          <w:lang w:val="en-US" w:eastAsia="zh-CN"/>
        </w:rPr>
        <w:t xml:space="preserve"> UE specific transmission and reception.</w:t>
      </w:r>
    </w:p>
    <w:p w14:paraId="59441BD1" w14:textId="08B24F01" w:rsidR="004B63F9" w:rsidRDefault="00D55933" w:rsidP="009F34AA">
      <w:pPr>
        <w:pStyle w:val="a0"/>
        <w:rPr>
          <w:rFonts w:eastAsiaTheme="minorEastAsia"/>
          <w:b/>
          <w:u w:val="single"/>
          <w:lang w:val="en-US" w:eastAsia="zh-CN"/>
        </w:rPr>
      </w:pPr>
      <w:r w:rsidRPr="00D55933">
        <w:rPr>
          <w:rFonts w:eastAsiaTheme="minorEastAsia" w:hint="eastAsia"/>
          <w:b/>
          <w:u w:val="single"/>
          <w:lang w:val="en-US" w:eastAsia="zh-CN"/>
        </w:rPr>
        <w:t>S</w:t>
      </w:r>
      <w:r w:rsidRPr="00D55933">
        <w:rPr>
          <w:rFonts w:eastAsiaTheme="minorEastAsia"/>
          <w:b/>
          <w:u w:val="single"/>
          <w:lang w:val="en-US" w:eastAsia="zh-CN"/>
        </w:rPr>
        <w:t>SB-less Cell</w:t>
      </w:r>
    </w:p>
    <w:p w14:paraId="2F5A39CE" w14:textId="7F53AF82" w:rsidR="00D55933" w:rsidRDefault="00D55933" w:rsidP="009F34AA">
      <w:pPr>
        <w:pStyle w:val="a0"/>
        <w:rPr>
          <w:rFonts w:eastAsiaTheme="minorEastAsia"/>
          <w:lang w:val="en-US" w:eastAsia="zh-CN"/>
        </w:rPr>
      </w:pPr>
      <w:r w:rsidRPr="00D55933">
        <w:rPr>
          <w:rFonts w:eastAsiaTheme="minorEastAsia"/>
          <w:lang w:val="en-US" w:eastAsia="zh-CN"/>
        </w:rPr>
        <w:lastRenderedPageBreak/>
        <w:t>SS</w:t>
      </w:r>
      <w:r>
        <w:rPr>
          <w:rFonts w:eastAsiaTheme="minorEastAsia"/>
          <w:lang w:val="en-US" w:eastAsia="zh-CN"/>
        </w:rPr>
        <w:t xml:space="preserve">B-less SCell has been supported in 5G </w:t>
      </w:r>
      <w:r w:rsidR="00F42982">
        <w:rPr>
          <w:rFonts w:eastAsiaTheme="minorEastAsia"/>
          <w:lang w:val="en-US" w:eastAsia="zh-CN"/>
        </w:rPr>
        <w:t>for inter-frequency and intra-frequency case</w:t>
      </w:r>
      <w:r w:rsidR="0084667F">
        <w:rPr>
          <w:rFonts w:eastAsiaTheme="minorEastAsia"/>
          <w:lang w:val="en-US" w:eastAsia="zh-CN"/>
        </w:rPr>
        <w:t xml:space="preserve"> with </w:t>
      </w:r>
      <w:r w:rsidR="0084667F" w:rsidRPr="006F50C7">
        <w:rPr>
          <w:rFonts w:eastAsiaTheme="minorEastAsia"/>
          <w:lang w:val="en-US" w:eastAsia="zh-CN"/>
        </w:rPr>
        <w:t>timing reference and AGC source</w:t>
      </w:r>
      <w:r w:rsidR="0084667F">
        <w:rPr>
          <w:rFonts w:eastAsiaTheme="minorEastAsia"/>
          <w:lang w:val="en-US" w:eastAsia="zh-CN"/>
        </w:rPr>
        <w:t xml:space="preserve"> obtained from another cell</w:t>
      </w:r>
      <w:r w:rsidR="00F42982">
        <w:rPr>
          <w:rFonts w:eastAsiaTheme="minorEastAsia"/>
          <w:lang w:val="en-US" w:eastAsia="zh-CN"/>
        </w:rPr>
        <w:t xml:space="preserve"> but n</w:t>
      </w:r>
      <w:r w:rsidR="002D4449">
        <w:rPr>
          <w:rFonts w:eastAsiaTheme="minorEastAsia"/>
          <w:lang w:val="en-US" w:eastAsia="zh-CN"/>
        </w:rPr>
        <w:t xml:space="preserve">ot allowed for </w:t>
      </w:r>
      <w:r w:rsidR="0084667F">
        <w:rPr>
          <w:rFonts w:eastAsiaTheme="minorEastAsia"/>
          <w:lang w:val="en-US" w:eastAsia="zh-CN"/>
        </w:rPr>
        <w:t xml:space="preserve">other cells. </w:t>
      </w:r>
    </w:p>
    <w:p w14:paraId="6916A7D7" w14:textId="54DDAC69" w:rsidR="005849DD" w:rsidRDefault="00BC5402" w:rsidP="009F34AA">
      <w:pPr>
        <w:pStyle w:val="a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6G, we understand the SSB-less SCell can also be supported and we are considering to extend the usage to other cells, e.g. assisting cells in the </w:t>
      </w:r>
      <w:r w:rsidR="00E60059">
        <w:rPr>
          <w:rFonts w:eastAsiaTheme="minorEastAsia"/>
          <w:lang w:val="en-US" w:eastAsia="zh-CN"/>
        </w:rPr>
        <w:t>m</w:t>
      </w:r>
      <w:r w:rsidR="00E60059" w:rsidRPr="00E60059">
        <w:rPr>
          <w:rFonts w:eastAsiaTheme="minorEastAsia"/>
          <w:lang w:val="en-US" w:eastAsia="zh-CN"/>
        </w:rPr>
        <w:t>ulti-cell/carrier coordinated initial and system access procedure</w:t>
      </w:r>
      <w:r w:rsidR="00E60059">
        <w:rPr>
          <w:rFonts w:eastAsiaTheme="minorEastAsia"/>
          <w:lang w:val="en-US" w:eastAsia="zh-CN"/>
        </w:rPr>
        <w:t xml:space="preserve">, for which the information </w:t>
      </w:r>
      <w:r w:rsidR="00C21084">
        <w:rPr>
          <w:rFonts w:eastAsiaTheme="minorEastAsia"/>
          <w:lang w:val="en-US" w:eastAsia="zh-CN"/>
        </w:rPr>
        <w:t xml:space="preserve">required for access </w:t>
      </w:r>
      <w:r w:rsidR="00E60059">
        <w:rPr>
          <w:rFonts w:eastAsiaTheme="minorEastAsia"/>
          <w:lang w:val="en-US" w:eastAsia="zh-CN"/>
        </w:rPr>
        <w:t>can be provided by anchor cell and the timing reference can also be obtained from the anchor cell, especially for co-located deployment.</w:t>
      </w:r>
    </w:p>
    <w:p w14:paraId="6FE11481" w14:textId="07C03D89" w:rsidR="00E81287" w:rsidRDefault="00E81287" w:rsidP="00E81287">
      <w:pPr>
        <w:pStyle w:val="a0"/>
        <w:jc w:val="center"/>
      </w:pPr>
      <w:r>
        <w:object w:dxaOrig="11221" w:dyaOrig="5445" w14:anchorId="34D76999">
          <v:shape id="_x0000_i1026" type="#_x0000_t75" style="width:489pt;height:237pt" o:ole="">
            <v:imagedata r:id="rId11" o:title=""/>
          </v:shape>
          <o:OLEObject Type="Embed" ProgID="Visio.Drawing.15" ShapeID="_x0000_i1026" DrawAspect="Content" ObjectID="_1824036705" r:id="rId12"/>
        </w:object>
      </w:r>
    </w:p>
    <w:p w14:paraId="75057733" w14:textId="77777777" w:rsidR="00E81287" w:rsidRDefault="00E81287" w:rsidP="00E81287">
      <w:pPr>
        <w:pStyle w:val="a0"/>
        <w:jc w:val="center"/>
        <w:rPr>
          <w:rFonts w:eastAsiaTheme="minorEastAsia"/>
          <w:lang w:val="en-US" w:eastAsia="zh-CN"/>
        </w:rPr>
      </w:pPr>
    </w:p>
    <w:p w14:paraId="7C9E32CF" w14:textId="11406123" w:rsidR="006C6077" w:rsidRDefault="00551773" w:rsidP="009F34AA">
      <w:pPr>
        <w:pStyle w:val="a0"/>
      </w:pPr>
      <w:r>
        <w:object w:dxaOrig="17820" w:dyaOrig="5640" w14:anchorId="4BBDF4CD">
          <v:shape id="_x0000_i1027" type="#_x0000_t75" style="width:488.25pt;height:154.5pt" o:ole="">
            <v:imagedata r:id="rId13" o:title=""/>
          </v:shape>
          <o:OLEObject Type="Embed" ProgID="Visio.Drawing.15" ShapeID="_x0000_i1027" DrawAspect="Content" ObjectID="_1824036706" r:id="rId14"/>
        </w:object>
      </w:r>
    </w:p>
    <w:p w14:paraId="6DDB4238" w14:textId="4C304A4E" w:rsidR="006C6077" w:rsidRDefault="006C6077" w:rsidP="006C6077">
      <w:pPr>
        <w:pStyle w:val="a0"/>
        <w:jc w:val="center"/>
      </w:pPr>
      <w:r w:rsidRPr="00A957CF">
        <w:t>Figure 3:</w:t>
      </w:r>
      <w:r w:rsidR="00551773" w:rsidRPr="00A957CF">
        <w:t xml:space="preserve"> Co-located deployment of anchor cell and assisting cell</w:t>
      </w:r>
    </w:p>
    <w:p w14:paraId="5059B6EB" w14:textId="3CC7A627" w:rsidR="00EF243B" w:rsidRDefault="00EF243B" w:rsidP="00EF243B">
      <w:pPr>
        <w:pStyle w:val="a0"/>
      </w:pPr>
      <w:r>
        <w:t>For non-co-located deployment, whether it is possible to rely on the anchor cell to obtain timing reference</w:t>
      </w:r>
      <w:r w:rsidR="005F09B9">
        <w:t xml:space="preserve"> or other ways to obtain timing reference for SSB-less assisting cell would require confirmation from RAN1.</w:t>
      </w:r>
    </w:p>
    <w:p w14:paraId="5A753388" w14:textId="57BEF492" w:rsidR="005F09B9" w:rsidRDefault="00592EF1" w:rsidP="00EF243B">
      <w:pPr>
        <w:pStyle w:val="a0"/>
      </w:pPr>
      <w:r>
        <w:object w:dxaOrig="14731" w:dyaOrig="11251" w14:anchorId="5B94BA5F">
          <v:shape id="_x0000_i1028" type="#_x0000_t75" style="width:488.25pt;height:372.75pt" o:ole="">
            <v:imagedata r:id="rId15" o:title=""/>
          </v:shape>
          <o:OLEObject Type="Embed" ProgID="Visio.Drawing.15" ShapeID="_x0000_i1028" DrawAspect="Content" ObjectID="_1824036707" r:id="rId16"/>
        </w:object>
      </w:r>
    </w:p>
    <w:p w14:paraId="4AD401E9" w14:textId="27D39E3D" w:rsidR="00592EF1" w:rsidRPr="00592EF1" w:rsidRDefault="00592EF1" w:rsidP="00592EF1">
      <w:pPr>
        <w:pStyle w:val="a0"/>
        <w:jc w:val="center"/>
      </w:pPr>
      <w:r>
        <w:t>Figure 4:</w:t>
      </w:r>
      <w:r w:rsidRPr="00592EF1">
        <w:t xml:space="preserve"> </w:t>
      </w:r>
      <w:r>
        <w:t>Non-</w:t>
      </w:r>
      <w:r w:rsidRPr="00592EF1">
        <w:t>Co-located deployment of anchor cell and assisting cell</w:t>
      </w:r>
    </w:p>
    <w:p w14:paraId="2BF48C14" w14:textId="0D4B85E2" w:rsidR="00E81287" w:rsidRPr="00924A14" w:rsidRDefault="00E81287" w:rsidP="00E81287">
      <w:pPr>
        <w:pStyle w:val="a0"/>
        <w:rPr>
          <w:rFonts w:eastAsiaTheme="minorEastAsia"/>
          <w:b/>
          <w:lang w:val="en-US" w:eastAsia="zh-CN"/>
        </w:rPr>
      </w:pPr>
      <w:r w:rsidRPr="00924A14">
        <w:rPr>
          <w:rFonts w:eastAsiaTheme="minorEastAsia" w:hint="eastAsia"/>
          <w:b/>
          <w:lang w:val="en-US" w:eastAsia="zh-CN"/>
        </w:rPr>
        <w:t>P</w:t>
      </w:r>
      <w:r w:rsidRPr="00924A14">
        <w:rPr>
          <w:rFonts w:eastAsiaTheme="minorEastAsia"/>
          <w:b/>
          <w:lang w:val="en-US" w:eastAsia="zh-CN"/>
        </w:rPr>
        <w:t xml:space="preserve">roposal </w:t>
      </w:r>
      <w:r>
        <w:rPr>
          <w:rFonts w:eastAsiaTheme="minorEastAsia"/>
          <w:b/>
          <w:lang w:val="en-US" w:eastAsia="zh-CN"/>
        </w:rPr>
        <w:t>2</w:t>
      </w:r>
      <w:r w:rsidRPr="00924A14">
        <w:rPr>
          <w:rFonts w:eastAsiaTheme="minorEastAsia"/>
          <w:b/>
          <w:lang w:val="en-US" w:eastAsia="zh-CN"/>
        </w:rPr>
        <w:t xml:space="preserve">: Study </w:t>
      </w:r>
      <w:r>
        <w:rPr>
          <w:rFonts w:eastAsiaTheme="minorEastAsia"/>
          <w:b/>
          <w:lang w:val="en-US" w:eastAsia="zh-CN"/>
        </w:rPr>
        <w:t xml:space="preserve">SSB-less Cell for SCell in CA and assisting cell in </w:t>
      </w:r>
      <w:r w:rsidRPr="00E81287">
        <w:rPr>
          <w:rFonts w:eastAsiaTheme="minorEastAsia"/>
          <w:b/>
          <w:lang w:val="en-US" w:eastAsia="zh-CN"/>
        </w:rPr>
        <w:t>multi-cell/carrier coordinated initial and system access procedure</w:t>
      </w:r>
      <w:r>
        <w:rPr>
          <w:rFonts w:eastAsiaTheme="minorEastAsia"/>
          <w:b/>
          <w:lang w:val="en-US" w:eastAsia="zh-CN"/>
        </w:rPr>
        <w:t>.</w:t>
      </w:r>
    </w:p>
    <w:p w14:paraId="29FB848C" w14:textId="6694DD20" w:rsidR="001804CF" w:rsidRPr="006D76EB" w:rsidRDefault="00F31932" w:rsidP="009F34AA">
      <w:pPr>
        <w:pStyle w:val="a0"/>
        <w:rPr>
          <w:rFonts w:eastAsiaTheme="minorEastAsia"/>
          <w:b/>
          <w:u w:val="single"/>
          <w:lang w:val="en-US" w:eastAsia="zh-CN"/>
        </w:rPr>
      </w:pPr>
      <w:r>
        <w:rPr>
          <w:rFonts w:eastAsiaTheme="minorEastAsia"/>
          <w:b/>
          <w:u w:val="single"/>
          <w:lang w:val="en-US" w:eastAsia="zh-CN"/>
        </w:rPr>
        <w:t>On-demand SSB</w:t>
      </w:r>
    </w:p>
    <w:p w14:paraId="360F2CD8" w14:textId="5FB33DE9" w:rsidR="00E60059" w:rsidRDefault="009E176E" w:rsidP="009F34AA">
      <w:pPr>
        <w:pStyle w:val="a0"/>
        <w:rPr>
          <w:rFonts w:eastAsiaTheme="minorEastAsia"/>
          <w:lang w:val="en-US" w:eastAsia="zh-CN"/>
        </w:rPr>
      </w:pPr>
      <w:r w:rsidRPr="009E176E">
        <w:rPr>
          <w:rFonts w:eastAsiaTheme="minorEastAsia"/>
          <w:lang w:val="en-US" w:eastAsia="zh-CN"/>
        </w:rPr>
        <w:t>On-demand SSB-based SCell operations are supported</w:t>
      </w:r>
      <w:r w:rsidR="001C6983">
        <w:rPr>
          <w:rFonts w:eastAsiaTheme="minorEastAsia"/>
          <w:lang w:val="en-US" w:eastAsia="zh-CN"/>
        </w:rPr>
        <w:t xml:space="preserve"> in 5G NR for UE in RRC_CONNECTED configured with CA.</w:t>
      </w:r>
      <w:r w:rsidR="00F31932">
        <w:rPr>
          <w:rFonts w:eastAsiaTheme="minorEastAsia"/>
          <w:lang w:val="en-US" w:eastAsia="zh-CN"/>
        </w:rPr>
        <w:t xml:space="preserve"> And only network triggered on demand SSB activation and deactivation is supported.</w:t>
      </w:r>
    </w:p>
    <w:p w14:paraId="7A5AFBA4" w14:textId="1253FBC9" w:rsidR="00F31932" w:rsidRDefault="00F31932" w:rsidP="009F34AA">
      <w:pPr>
        <w:pStyle w:val="a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6G, similarly as above for SSB-less Cell, on demand SSB can be used for SCell and assisting cell in the </w:t>
      </w:r>
      <w:r w:rsidRPr="00F31932">
        <w:rPr>
          <w:rFonts w:eastAsiaTheme="minorEastAsia"/>
          <w:lang w:val="en-US" w:eastAsia="zh-CN"/>
        </w:rPr>
        <w:t>multi-cell/carrier coordinated initial and system access procedure</w:t>
      </w:r>
      <w:r>
        <w:rPr>
          <w:rFonts w:eastAsiaTheme="minorEastAsia"/>
          <w:lang w:val="en-US" w:eastAsia="zh-CN"/>
        </w:rPr>
        <w:t xml:space="preserve"> and consider both NW triggering and UE triggering. And two cases can also be considered:</w:t>
      </w:r>
    </w:p>
    <w:p w14:paraId="3AEEFB47" w14:textId="04CAE4A6" w:rsidR="00F31932" w:rsidRDefault="00F31932" w:rsidP="00AC78BF">
      <w:pPr>
        <w:pStyle w:val="a0"/>
        <w:numPr>
          <w:ilvl w:val="0"/>
          <w:numId w:val="43"/>
        </w:numPr>
        <w:rPr>
          <w:rFonts w:eastAsiaTheme="minorEastAsia"/>
          <w:lang w:val="en-US" w:eastAsia="zh-CN"/>
        </w:rPr>
      </w:pPr>
      <w:r>
        <w:rPr>
          <w:rFonts w:eastAsiaTheme="minorEastAsia"/>
          <w:lang w:val="en-US" w:eastAsia="zh-CN"/>
        </w:rPr>
        <w:t>Case1: SSB transmission start upon triggering</w:t>
      </w:r>
      <w:r w:rsidR="00AC78BF">
        <w:rPr>
          <w:rFonts w:eastAsiaTheme="minorEastAsia"/>
          <w:lang w:val="en-US" w:eastAsia="zh-CN"/>
        </w:rPr>
        <w:t xml:space="preserve">, e.g. SCell in CA or assisting cell in </w:t>
      </w:r>
      <w:r w:rsidR="00AC78BF" w:rsidRPr="00AC78BF">
        <w:rPr>
          <w:rFonts w:eastAsiaTheme="minorEastAsia"/>
          <w:lang w:val="en-US" w:eastAsia="zh-CN"/>
        </w:rPr>
        <w:t>multi-cell/carrier coordinated initial and system access</w:t>
      </w:r>
    </w:p>
    <w:p w14:paraId="0845045A" w14:textId="7E783EC9" w:rsidR="00F31932" w:rsidRDefault="00F31932" w:rsidP="00F31932">
      <w:pPr>
        <w:pStyle w:val="a0"/>
        <w:numPr>
          <w:ilvl w:val="0"/>
          <w:numId w:val="43"/>
        </w:numPr>
        <w:rPr>
          <w:rFonts w:eastAsiaTheme="minorEastAsia"/>
          <w:lang w:val="en-US" w:eastAsia="zh-CN"/>
        </w:rPr>
      </w:pPr>
      <w:r>
        <w:rPr>
          <w:rFonts w:eastAsiaTheme="minorEastAsia"/>
          <w:lang w:val="en-US" w:eastAsia="zh-CN"/>
        </w:rPr>
        <w:t xml:space="preserve">Case 2: SSB transmission update upon </w:t>
      </w:r>
      <w:r w:rsidR="00B025BC">
        <w:rPr>
          <w:rFonts w:eastAsiaTheme="minorEastAsia"/>
          <w:lang w:val="en-US" w:eastAsia="zh-CN"/>
        </w:rPr>
        <w:t>triggering, applicable in any cell.</w:t>
      </w:r>
    </w:p>
    <w:p w14:paraId="79FC9373" w14:textId="626A85A4" w:rsidR="00F31932" w:rsidRDefault="00F31932" w:rsidP="009F34AA">
      <w:pPr>
        <w:pStyle w:val="a0"/>
      </w:pPr>
      <w:r>
        <w:object w:dxaOrig="9255" w:dyaOrig="6211" w14:anchorId="01097217">
          <v:shape id="_x0000_i1029" type="#_x0000_t75" style="width:462.75pt;height:310.5pt" o:ole="">
            <v:imagedata r:id="rId17" o:title=""/>
          </v:shape>
          <o:OLEObject Type="Embed" ProgID="Visio.Drawing.15" ShapeID="_x0000_i1029" DrawAspect="Content" ObjectID="_1824036708" r:id="rId18"/>
        </w:object>
      </w:r>
    </w:p>
    <w:p w14:paraId="5832CF19" w14:textId="77017D9D" w:rsidR="00CF2082" w:rsidRPr="00A957CF" w:rsidRDefault="00CF2082" w:rsidP="00CF2082">
      <w:pPr>
        <w:pStyle w:val="a0"/>
        <w:jc w:val="center"/>
        <w:rPr>
          <w:rFonts w:eastAsiaTheme="minorEastAsia"/>
          <w:lang w:val="en-US" w:eastAsia="zh-CN"/>
        </w:rPr>
      </w:pPr>
      <w:r w:rsidRPr="00A957CF">
        <w:t xml:space="preserve">Figure </w:t>
      </w:r>
      <w:r w:rsidR="009D5CEC">
        <w:t>5</w:t>
      </w:r>
      <w:r w:rsidRPr="00A957CF">
        <w:t>: SSB transmission start or update upon triggering</w:t>
      </w:r>
    </w:p>
    <w:p w14:paraId="321E4C35" w14:textId="03E07CDE" w:rsidR="00F31932" w:rsidRPr="00924A14" w:rsidRDefault="00F31932" w:rsidP="00F31932">
      <w:pPr>
        <w:pStyle w:val="a0"/>
        <w:rPr>
          <w:rFonts w:eastAsiaTheme="minorEastAsia"/>
          <w:b/>
          <w:lang w:val="en-US" w:eastAsia="zh-CN"/>
        </w:rPr>
      </w:pPr>
      <w:r w:rsidRPr="00924A14">
        <w:rPr>
          <w:rFonts w:eastAsiaTheme="minorEastAsia" w:hint="eastAsia"/>
          <w:b/>
          <w:lang w:val="en-US" w:eastAsia="zh-CN"/>
        </w:rPr>
        <w:t>P</w:t>
      </w:r>
      <w:r w:rsidRPr="00924A14">
        <w:rPr>
          <w:rFonts w:eastAsiaTheme="minorEastAsia"/>
          <w:b/>
          <w:lang w:val="en-US" w:eastAsia="zh-CN"/>
        </w:rPr>
        <w:t xml:space="preserve">roposal </w:t>
      </w:r>
      <w:r>
        <w:rPr>
          <w:rFonts w:eastAsiaTheme="minorEastAsia"/>
          <w:b/>
          <w:lang w:val="en-US" w:eastAsia="zh-CN"/>
        </w:rPr>
        <w:t>3</w:t>
      </w:r>
      <w:r w:rsidRPr="00924A14">
        <w:rPr>
          <w:rFonts w:eastAsiaTheme="minorEastAsia"/>
          <w:b/>
          <w:lang w:val="en-US" w:eastAsia="zh-CN"/>
        </w:rPr>
        <w:t xml:space="preserve">: Study </w:t>
      </w:r>
      <w:r w:rsidR="000510A4">
        <w:rPr>
          <w:rFonts w:eastAsiaTheme="minorEastAsia"/>
          <w:b/>
          <w:lang w:val="en-US" w:eastAsia="zh-CN"/>
        </w:rPr>
        <w:t>on demand SSB</w:t>
      </w:r>
      <w:r w:rsidR="00AC78BF">
        <w:rPr>
          <w:rFonts w:eastAsiaTheme="minorEastAsia"/>
          <w:b/>
          <w:lang w:val="en-US" w:eastAsia="zh-CN"/>
        </w:rPr>
        <w:t>,</w:t>
      </w:r>
      <w:r w:rsidR="00F508D0">
        <w:rPr>
          <w:rFonts w:eastAsiaTheme="minorEastAsia"/>
          <w:b/>
          <w:lang w:val="en-US" w:eastAsia="zh-CN"/>
        </w:rPr>
        <w:t xml:space="preserve"> </w:t>
      </w:r>
      <w:r w:rsidR="000510A4">
        <w:rPr>
          <w:rFonts w:eastAsiaTheme="minorEastAsia"/>
          <w:b/>
          <w:lang w:val="en-US" w:eastAsia="zh-CN"/>
        </w:rPr>
        <w:t>considering both NW and UE trigger, and SSB transmission start or update upon triggering.</w:t>
      </w:r>
    </w:p>
    <w:p w14:paraId="2F803B6C" w14:textId="6057469A" w:rsidR="00F31932" w:rsidRDefault="00B422A6" w:rsidP="009F34AA">
      <w:pPr>
        <w:pStyle w:val="a0"/>
        <w:rPr>
          <w:rFonts w:eastAsiaTheme="minorEastAsia"/>
          <w:b/>
          <w:u w:val="single"/>
          <w:lang w:val="en-US" w:eastAsia="zh-CN"/>
        </w:rPr>
      </w:pPr>
      <w:r w:rsidRPr="00B422A6">
        <w:rPr>
          <w:rFonts w:eastAsiaTheme="minorEastAsia"/>
          <w:b/>
          <w:u w:val="single"/>
          <w:lang w:val="en-US" w:eastAsia="zh-CN"/>
        </w:rPr>
        <w:t>On-demand SIB</w:t>
      </w:r>
      <w:r w:rsidR="00833006">
        <w:rPr>
          <w:rFonts w:eastAsiaTheme="minorEastAsia"/>
          <w:b/>
          <w:u w:val="single"/>
          <w:lang w:val="en-US" w:eastAsia="zh-CN"/>
        </w:rPr>
        <w:t xml:space="preserve"> and SIB-less Cell</w:t>
      </w:r>
    </w:p>
    <w:p w14:paraId="5C69061D" w14:textId="6B392640" w:rsidR="00B422A6" w:rsidRDefault="00833006" w:rsidP="009F34AA">
      <w:pPr>
        <w:pStyle w:val="a0"/>
        <w:rPr>
          <w:rFonts w:eastAsiaTheme="minorEastAsia"/>
          <w:lang w:val="en-US" w:eastAsia="zh-CN"/>
        </w:rPr>
      </w:pPr>
      <w:r>
        <w:rPr>
          <w:rFonts w:eastAsiaTheme="minorEastAsia"/>
          <w:lang w:val="en-US" w:eastAsia="zh-CN"/>
        </w:rPr>
        <w:t>As mentioned in [</w:t>
      </w:r>
      <w:r w:rsidR="00E01561">
        <w:rPr>
          <w:rFonts w:eastAsiaTheme="minorEastAsia"/>
          <w:lang w:val="en-US" w:eastAsia="zh-CN"/>
        </w:rPr>
        <w:t>3</w:t>
      </w:r>
      <w:r>
        <w:rPr>
          <w:rFonts w:eastAsiaTheme="minorEastAsia"/>
          <w:lang w:val="en-US" w:eastAsia="zh-CN"/>
        </w:rPr>
        <w:t>], s</w:t>
      </w:r>
      <w:r w:rsidRPr="00833006">
        <w:rPr>
          <w:rFonts w:eastAsiaTheme="minorEastAsia"/>
          <w:lang w:val="en-US" w:eastAsia="zh-CN"/>
        </w:rPr>
        <w:t>imilar as the on demand SIB1 and on demand SI in 5G NR, we understand on demand system information mechanism should still be supported in 6G, which is helpful in reducing the energy consumption at both UE and network side.</w:t>
      </w:r>
    </w:p>
    <w:p w14:paraId="5F1D80A9" w14:textId="3AB11938" w:rsidR="00833006" w:rsidRDefault="00833006" w:rsidP="00833006">
      <w:pPr>
        <w:pStyle w:val="a0"/>
        <w:rPr>
          <w:rFonts w:eastAsiaTheme="minorEastAsia"/>
          <w:lang w:eastAsia="zh-CN"/>
        </w:rPr>
      </w:pPr>
      <w:r>
        <w:rPr>
          <w:rFonts w:eastAsiaTheme="minorEastAsia"/>
          <w:lang w:eastAsia="zh-CN"/>
        </w:rPr>
        <w:t xml:space="preserve">For some cells, like the </w:t>
      </w:r>
      <w:r>
        <w:rPr>
          <w:rFonts w:eastAsiaTheme="minorEastAsia"/>
          <w:u w:val="single"/>
          <w:lang w:eastAsia="zh-CN"/>
        </w:rPr>
        <w:t>anchor cell</w:t>
      </w:r>
      <w:r>
        <w:rPr>
          <w:rFonts w:eastAsiaTheme="minorEastAsia"/>
          <w:lang w:eastAsia="zh-CN"/>
        </w:rPr>
        <w:t xml:space="preserve"> in the</w:t>
      </w:r>
      <w:r w:rsidRPr="00833006">
        <w:t xml:space="preserve"> </w:t>
      </w:r>
      <w:r w:rsidRPr="00833006">
        <w:rPr>
          <w:rFonts w:eastAsiaTheme="minorEastAsia"/>
          <w:lang w:eastAsia="zh-CN"/>
        </w:rPr>
        <w:t>multi-cell/carrier coordinated initial and system access procedure</w:t>
      </w:r>
      <w:r>
        <w:rPr>
          <w:rFonts w:eastAsiaTheme="minorEastAsia"/>
          <w:lang w:eastAsia="zh-CN"/>
        </w:rPr>
        <w:t>, its system information will include at least:</w:t>
      </w:r>
    </w:p>
    <w:p w14:paraId="09DDAF2F" w14:textId="77777777" w:rsidR="00833006" w:rsidRDefault="00833006" w:rsidP="00833006">
      <w:pPr>
        <w:pStyle w:val="a0"/>
        <w:numPr>
          <w:ilvl w:val="0"/>
          <w:numId w:val="33"/>
        </w:numPr>
        <w:rPr>
          <w:rFonts w:eastAsiaTheme="minorEastAsia"/>
          <w:lang w:eastAsia="zh-CN"/>
        </w:rPr>
      </w:pPr>
      <w:r>
        <w:rPr>
          <w:rFonts w:eastAsiaTheme="minorEastAsia"/>
          <w:lang w:eastAsia="zh-CN"/>
        </w:rPr>
        <w:t>The scheduling information of system information</w:t>
      </w:r>
    </w:p>
    <w:p w14:paraId="1896651C" w14:textId="77777777" w:rsidR="00833006" w:rsidRDefault="00833006" w:rsidP="00833006">
      <w:pPr>
        <w:pStyle w:val="a0"/>
        <w:numPr>
          <w:ilvl w:val="0"/>
          <w:numId w:val="33"/>
        </w:numPr>
        <w:rPr>
          <w:rFonts w:eastAsiaTheme="minorEastAsia"/>
          <w:lang w:eastAsia="zh-CN"/>
        </w:rPr>
      </w:pPr>
      <w:r>
        <w:rPr>
          <w:rFonts w:eastAsiaTheme="minorEastAsia"/>
          <w:lang w:eastAsia="zh-CN"/>
        </w:rPr>
        <w:t>Information required for initial access for the anchor cell/carrier and assisting cells/carriers, considering both TN and NTN system and slicing.</w:t>
      </w:r>
    </w:p>
    <w:p w14:paraId="5CB19E24" w14:textId="77777777" w:rsidR="00833006" w:rsidRDefault="00833006" w:rsidP="00833006">
      <w:pPr>
        <w:pStyle w:val="a0"/>
        <w:numPr>
          <w:ilvl w:val="0"/>
          <w:numId w:val="33"/>
        </w:numPr>
        <w:rPr>
          <w:rFonts w:eastAsiaTheme="minorEastAsia"/>
          <w:lang w:eastAsia="zh-CN"/>
        </w:rPr>
      </w:pPr>
      <w:r>
        <w:rPr>
          <w:rFonts w:eastAsiaTheme="minorEastAsia"/>
          <w:lang w:eastAsia="zh-CN"/>
        </w:rPr>
        <w:t>Cell reselection related information supporting reselection to another 6G cell or 5G cell, with slicing considered</w:t>
      </w:r>
    </w:p>
    <w:p w14:paraId="250CA30C" w14:textId="77777777" w:rsidR="00833006" w:rsidRDefault="00833006" w:rsidP="00833006">
      <w:pPr>
        <w:pStyle w:val="a0"/>
        <w:numPr>
          <w:ilvl w:val="0"/>
          <w:numId w:val="33"/>
        </w:numPr>
        <w:rPr>
          <w:rFonts w:eastAsiaTheme="minorEastAsia"/>
          <w:lang w:eastAsia="zh-CN"/>
        </w:rPr>
      </w:pPr>
      <w:r>
        <w:rPr>
          <w:rFonts w:eastAsiaTheme="minorEastAsia" w:hint="eastAsia"/>
          <w:lang w:eastAsia="zh-CN"/>
        </w:rPr>
        <w:t>P</w:t>
      </w:r>
      <w:r>
        <w:rPr>
          <w:rFonts w:eastAsiaTheme="minorEastAsia"/>
          <w:lang w:eastAsia="zh-CN"/>
        </w:rPr>
        <w:t>WS notification and time information.</w:t>
      </w:r>
    </w:p>
    <w:p w14:paraId="70D7C046" w14:textId="77777777" w:rsidR="00833006" w:rsidRDefault="00833006" w:rsidP="00833006">
      <w:pPr>
        <w:pStyle w:val="a0"/>
        <w:rPr>
          <w:rFonts w:eastAsiaTheme="minorEastAsia"/>
          <w:lang w:eastAsia="zh-CN"/>
        </w:rPr>
      </w:pPr>
      <w:r>
        <w:rPr>
          <w:rFonts w:eastAsiaTheme="minorEastAsia" w:hint="eastAsia"/>
          <w:lang w:eastAsia="zh-CN"/>
        </w:rPr>
        <w:t>R</w:t>
      </w:r>
      <w:r>
        <w:rPr>
          <w:rFonts w:eastAsiaTheme="minorEastAsia"/>
          <w:lang w:eastAsia="zh-CN"/>
        </w:rPr>
        <w:t>AN2 need to consider which part of the above can be broadcast on demand and which part should be always broadcasting.</w:t>
      </w:r>
    </w:p>
    <w:p w14:paraId="1FF8311F" w14:textId="77777777" w:rsidR="00833006" w:rsidRDefault="00833006" w:rsidP="00833006">
      <w:pPr>
        <w:pStyle w:val="a0"/>
        <w:rPr>
          <w:rFonts w:eastAsiaTheme="minorEastAsia"/>
          <w:lang w:eastAsia="zh-CN"/>
        </w:rPr>
      </w:pPr>
      <w:r>
        <w:rPr>
          <w:rFonts w:eastAsiaTheme="minorEastAsia"/>
          <w:lang w:eastAsia="zh-CN"/>
        </w:rPr>
        <w:lastRenderedPageBreak/>
        <w:t xml:space="preserve">For other cells, like the </w:t>
      </w:r>
      <w:r>
        <w:rPr>
          <w:rFonts w:eastAsiaTheme="minorEastAsia"/>
          <w:u w:val="single"/>
          <w:lang w:eastAsia="zh-CN"/>
        </w:rPr>
        <w:t>assisting cells</w:t>
      </w:r>
      <w:r>
        <w:rPr>
          <w:rFonts w:eastAsiaTheme="minorEastAsia"/>
          <w:lang w:eastAsia="zh-CN"/>
        </w:rPr>
        <w:t>, since the access information can be provided by anchor cell, RAN2 need to consider whether it is possible to have the assisting cell to be SIB-less and support on demand switch from SIB-less cell to a normal cell, i.e. with SIB broadcasting.</w:t>
      </w:r>
    </w:p>
    <w:p w14:paraId="7B06571C" w14:textId="0E0883BB" w:rsidR="00EA2703" w:rsidRPr="00EA2703" w:rsidRDefault="00EA2703" w:rsidP="00833006">
      <w:pPr>
        <w:pStyle w:val="a0"/>
        <w:rPr>
          <w:rFonts w:eastAsiaTheme="minorEastAsia"/>
          <w:b/>
          <w:lang w:val="en-US" w:eastAsia="zh-CN"/>
        </w:rPr>
      </w:pPr>
      <w:r w:rsidRPr="00924A14">
        <w:rPr>
          <w:rFonts w:eastAsiaTheme="minorEastAsia" w:hint="eastAsia"/>
          <w:b/>
          <w:lang w:val="en-US" w:eastAsia="zh-CN"/>
        </w:rPr>
        <w:t>P</w:t>
      </w:r>
      <w:r w:rsidRPr="00924A14">
        <w:rPr>
          <w:rFonts w:eastAsiaTheme="minorEastAsia"/>
          <w:b/>
          <w:lang w:val="en-US" w:eastAsia="zh-CN"/>
        </w:rPr>
        <w:t xml:space="preserve">roposal </w:t>
      </w:r>
      <w:r>
        <w:rPr>
          <w:rFonts w:eastAsiaTheme="minorEastAsia"/>
          <w:b/>
          <w:lang w:val="en-US" w:eastAsia="zh-CN"/>
        </w:rPr>
        <w:t>4</w:t>
      </w:r>
      <w:r w:rsidRPr="00924A14">
        <w:rPr>
          <w:rFonts w:eastAsiaTheme="minorEastAsia"/>
          <w:b/>
          <w:lang w:val="en-US" w:eastAsia="zh-CN"/>
        </w:rPr>
        <w:t xml:space="preserve">: Study </w:t>
      </w:r>
      <w:r>
        <w:rPr>
          <w:rFonts w:eastAsiaTheme="minorEastAsia"/>
          <w:b/>
          <w:lang w:val="en-US" w:eastAsia="zh-CN"/>
        </w:rPr>
        <w:t xml:space="preserve">on demand SIB for both anchor cell and assisting cells in </w:t>
      </w:r>
      <w:r w:rsidRPr="00E81287">
        <w:rPr>
          <w:rFonts w:eastAsiaTheme="minorEastAsia"/>
          <w:b/>
          <w:lang w:val="en-US" w:eastAsia="zh-CN"/>
        </w:rPr>
        <w:t>multi-cell/carrier coordinated initial and system access</w:t>
      </w:r>
      <w:r>
        <w:rPr>
          <w:rFonts w:eastAsiaTheme="minorEastAsia"/>
          <w:b/>
          <w:lang w:val="en-US" w:eastAsia="zh-CN"/>
        </w:rPr>
        <w:t xml:space="preserve"> and SIB-less only for assisting cells.</w:t>
      </w:r>
    </w:p>
    <w:p w14:paraId="337372F0" w14:textId="118573D3" w:rsidR="005319A4" w:rsidRDefault="007768D4" w:rsidP="005319A4">
      <w:pPr>
        <w:pStyle w:val="a0"/>
        <w:rPr>
          <w:rFonts w:eastAsiaTheme="minorEastAsia"/>
          <w:b/>
          <w:u w:val="single"/>
          <w:lang w:val="en-US" w:eastAsia="zh-CN"/>
        </w:rPr>
      </w:pPr>
      <w:r>
        <w:rPr>
          <w:rFonts w:eastAsiaTheme="minorEastAsia"/>
          <w:b/>
          <w:u w:val="single"/>
          <w:lang w:val="en-US" w:eastAsia="zh-CN"/>
        </w:rPr>
        <w:t>Common signal and channel adaption</w:t>
      </w:r>
    </w:p>
    <w:p w14:paraId="7C8ABDC8" w14:textId="010CACDE" w:rsidR="008764F9" w:rsidRDefault="00DA1090" w:rsidP="00833006">
      <w:pPr>
        <w:pStyle w:val="a0"/>
        <w:rPr>
          <w:rFonts w:eastAsiaTheme="minorEastAsia"/>
          <w:lang w:eastAsia="zh-CN"/>
        </w:rPr>
      </w:pPr>
      <w:r>
        <w:rPr>
          <w:rFonts w:eastAsiaTheme="minorEastAsia"/>
          <w:lang w:eastAsia="zh-CN"/>
        </w:rPr>
        <w:t xml:space="preserve">For SSB </w:t>
      </w:r>
      <w:r w:rsidR="00292001">
        <w:rPr>
          <w:rFonts w:eastAsiaTheme="minorEastAsia"/>
          <w:lang w:eastAsia="zh-CN"/>
        </w:rPr>
        <w:t>adaption, extended SSB periodicity should be considered in 6G, which will impact the</w:t>
      </w:r>
      <w:r w:rsidRPr="00DA1090">
        <w:rPr>
          <w:rFonts w:eastAsiaTheme="minorEastAsia"/>
          <w:lang w:eastAsia="zh-CN"/>
        </w:rPr>
        <w:t xml:space="preserve"> </w:t>
      </w:r>
      <w:r w:rsidR="00357E7A">
        <w:rPr>
          <w:rFonts w:eastAsiaTheme="minorEastAsia"/>
          <w:lang w:eastAsia="zh-CN"/>
        </w:rPr>
        <w:t>SIB1 transmission, RACH occasion configuration and paging as they are closely associated with SSB transmission.</w:t>
      </w:r>
    </w:p>
    <w:p w14:paraId="1AD5C3F9" w14:textId="7F142008" w:rsidR="00D75223" w:rsidRDefault="00D75223" w:rsidP="009F34AA">
      <w:pPr>
        <w:pStyle w:val="a0"/>
        <w:rPr>
          <w:rFonts w:eastAsiaTheme="minorEastAsia"/>
          <w:lang w:val="en-US" w:eastAsia="zh-CN"/>
        </w:rPr>
      </w:pPr>
      <w:r>
        <w:rPr>
          <w:rFonts w:eastAsiaTheme="minorEastAsia"/>
          <w:lang w:val="en-US" w:eastAsia="zh-CN"/>
        </w:rPr>
        <w:t>To co-exist with the Cell DTX, the SSB transmission should also be aligned with Cell DTX configuration to avoid SSB transmission and reception in non-active time.</w:t>
      </w:r>
    </w:p>
    <w:p w14:paraId="421DDE33" w14:textId="3B52C76F" w:rsidR="00EA2703" w:rsidRPr="00EA2703" w:rsidRDefault="00EA2703" w:rsidP="009F34AA">
      <w:pPr>
        <w:pStyle w:val="a0"/>
        <w:rPr>
          <w:rFonts w:eastAsiaTheme="minorEastAsia"/>
          <w:b/>
          <w:lang w:val="en-US" w:eastAsia="zh-CN"/>
        </w:rPr>
      </w:pPr>
      <w:r w:rsidRPr="00EA2703">
        <w:rPr>
          <w:rFonts w:eastAsiaTheme="minorEastAsia" w:hint="eastAsia"/>
          <w:b/>
          <w:lang w:val="en-US" w:eastAsia="zh-CN"/>
        </w:rPr>
        <w:t>P</w:t>
      </w:r>
      <w:r w:rsidRPr="00EA2703">
        <w:rPr>
          <w:rFonts w:eastAsiaTheme="minorEastAsia"/>
          <w:b/>
          <w:lang w:val="en-US" w:eastAsia="zh-CN"/>
        </w:rPr>
        <w:t>roposal 5: Study extended SSB periodicity and SSB transmission in Cell DTX, with impact on SIB1 transmission,</w:t>
      </w:r>
      <w:r>
        <w:rPr>
          <w:rFonts w:eastAsiaTheme="minorEastAsia"/>
          <w:b/>
          <w:lang w:val="en-US" w:eastAsia="zh-CN"/>
        </w:rPr>
        <w:t xml:space="preserve"> </w:t>
      </w:r>
      <w:r w:rsidRPr="00EA2703">
        <w:rPr>
          <w:rFonts w:eastAsiaTheme="minorEastAsia"/>
          <w:b/>
          <w:lang w:eastAsia="zh-CN"/>
        </w:rPr>
        <w:t>RACH occasion configuration and paging considered.</w:t>
      </w:r>
    </w:p>
    <w:p w14:paraId="7EAD1DDE" w14:textId="6E768F4E" w:rsidR="00605067" w:rsidRPr="005637D3" w:rsidRDefault="005637D3" w:rsidP="005637D3">
      <w:pPr>
        <w:pStyle w:val="3"/>
        <w:numPr>
          <w:ilvl w:val="2"/>
          <w:numId w:val="3"/>
        </w:numPr>
        <w:rPr>
          <w:rStyle w:val="3CharChar"/>
          <w:sz w:val="28"/>
        </w:rPr>
      </w:pPr>
      <w:r>
        <w:rPr>
          <w:rStyle w:val="3CharChar"/>
          <w:sz w:val="28"/>
        </w:rPr>
        <w:t>S</w:t>
      </w:r>
      <w:r w:rsidRPr="005637D3">
        <w:rPr>
          <w:rStyle w:val="3CharChar"/>
          <w:sz w:val="28"/>
        </w:rPr>
        <w:t>implified and unified solution</w:t>
      </w:r>
      <w:r>
        <w:rPr>
          <w:rStyle w:val="3CharChar"/>
          <w:sz w:val="28"/>
        </w:rPr>
        <w:t xml:space="preserve"> for the same purpose</w:t>
      </w:r>
    </w:p>
    <w:p w14:paraId="3EEB98A0" w14:textId="378A5638" w:rsidR="00350F76" w:rsidRDefault="00DF749B" w:rsidP="00350F76">
      <w:pPr>
        <w:rPr>
          <w:rFonts w:ascii="Arial" w:hAnsi="Arial"/>
          <w:kern w:val="0"/>
          <w:sz w:val="20"/>
          <w:u w:val="single"/>
        </w:rPr>
      </w:pPr>
      <w:r w:rsidRPr="00DF749B">
        <w:rPr>
          <w:rFonts w:ascii="Arial" w:hAnsi="Arial" w:hint="eastAsia"/>
          <w:kern w:val="0"/>
          <w:sz w:val="20"/>
          <w:u w:val="single"/>
        </w:rPr>
        <w:t>D</w:t>
      </w:r>
      <w:r w:rsidRPr="00DF749B">
        <w:rPr>
          <w:rFonts w:ascii="Arial" w:hAnsi="Arial"/>
          <w:kern w:val="0"/>
          <w:sz w:val="20"/>
          <w:u w:val="single"/>
        </w:rPr>
        <w:t>RX</w:t>
      </w:r>
    </w:p>
    <w:p w14:paraId="66D27847" w14:textId="5396F66F" w:rsidR="00DF749B" w:rsidRDefault="00EE372F" w:rsidP="00DF749B">
      <w:pPr>
        <w:pStyle w:val="a0"/>
        <w:rPr>
          <w:rFonts w:eastAsiaTheme="minorEastAsia"/>
          <w:lang w:val="en-US" w:eastAsia="zh-CN"/>
        </w:rPr>
      </w:pPr>
      <w:r>
        <w:rPr>
          <w:rFonts w:eastAsiaTheme="minorEastAsia"/>
          <w:lang w:val="en-US" w:eastAsia="zh-CN"/>
        </w:rPr>
        <w:t xml:space="preserve">We understand DRX has been quite helpful </w:t>
      </w:r>
      <w:r w:rsidR="007C718A">
        <w:rPr>
          <w:rFonts w:eastAsiaTheme="minorEastAsia"/>
          <w:lang w:val="en-US" w:eastAsia="zh-CN"/>
        </w:rPr>
        <w:t>in UE power saving and would like to still have this in 6G.</w:t>
      </w:r>
    </w:p>
    <w:p w14:paraId="27ED3BDC" w14:textId="69FC8611" w:rsidR="00EE372F" w:rsidRDefault="007C718A" w:rsidP="00DF749B">
      <w:pPr>
        <w:pStyle w:val="a0"/>
        <w:rPr>
          <w:rFonts w:eastAsiaTheme="minorEastAsia"/>
          <w:u w:val="single"/>
          <w:lang w:val="en-US" w:eastAsia="zh-CN"/>
        </w:rPr>
      </w:pPr>
      <w:r w:rsidRPr="007C718A">
        <w:rPr>
          <w:rFonts w:eastAsiaTheme="minorEastAsia" w:hint="eastAsia"/>
          <w:u w:val="single"/>
          <w:lang w:val="en-US" w:eastAsia="zh-CN"/>
        </w:rPr>
        <w:t>D</w:t>
      </w:r>
      <w:r w:rsidRPr="007C718A">
        <w:rPr>
          <w:rFonts w:eastAsiaTheme="minorEastAsia"/>
          <w:u w:val="single"/>
          <w:lang w:val="en-US" w:eastAsia="zh-CN"/>
        </w:rPr>
        <w:t>CP and LP-WUS in connected</w:t>
      </w:r>
    </w:p>
    <w:p w14:paraId="06D960EB" w14:textId="284AD40B" w:rsidR="009333DF" w:rsidRDefault="00300949" w:rsidP="00DF749B">
      <w:pPr>
        <w:pStyle w:val="a0"/>
        <w:rPr>
          <w:rFonts w:eastAsiaTheme="minorEastAsia"/>
          <w:lang w:val="en-US" w:eastAsia="zh-CN"/>
        </w:rPr>
      </w:pPr>
      <w:r w:rsidRPr="00300949">
        <w:rPr>
          <w:rFonts w:eastAsiaTheme="minorEastAsia" w:hint="eastAsia"/>
          <w:lang w:val="en-US" w:eastAsia="zh-CN"/>
        </w:rPr>
        <w:t>D</w:t>
      </w:r>
      <w:r w:rsidRPr="00300949">
        <w:rPr>
          <w:rFonts w:eastAsiaTheme="minorEastAsia"/>
          <w:lang w:val="en-US" w:eastAsia="zh-CN"/>
        </w:rPr>
        <w:t>CP</w:t>
      </w:r>
      <w:r w:rsidR="008C2F1F">
        <w:rPr>
          <w:rFonts w:eastAsiaTheme="minorEastAsia"/>
          <w:lang w:val="en-US" w:eastAsia="zh-CN"/>
        </w:rPr>
        <w:t xml:space="preserve"> and LP-WUS has a lot in common and how they work has been shown below:</w:t>
      </w:r>
    </w:p>
    <w:p w14:paraId="34B01FC3" w14:textId="49B5638D" w:rsidR="005B1282" w:rsidRDefault="00CF2082" w:rsidP="00CF2082">
      <w:pPr>
        <w:pStyle w:val="a0"/>
        <w:jc w:val="center"/>
      </w:pPr>
      <w:r>
        <w:object w:dxaOrig="10185" w:dyaOrig="8595" w14:anchorId="2BB2316D">
          <v:shape id="_x0000_i1030" type="#_x0000_t75" style="width:356.25pt;height:300.75pt;mso-position-vertical:absolute" o:ole="">
            <v:imagedata r:id="rId19" o:title=""/>
          </v:shape>
          <o:OLEObject Type="Embed" ProgID="Visio.Drawing.15" ShapeID="_x0000_i1030" DrawAspect="Content" ObjectID="_1824036709" r:id="rId20"/>
        </w:object>
      </w:r>
    </w:p>
    <w:p w14:paraId="4EB8FCA0" w14:textId="2ED0B1CE" w:rsidR="00CF2082" w:rsidRDefault="00A957CF" w:rsidP="00CF2082">
      <w:pPr>
        <w:pStyle w:val="a0"/>
        <w:jc w:val="center"/>
        <w:rPr>
          <w:rFonts w:eastAsiaTheme="minorEastAsia"/>
          <w:lang w:val="en-US" w:eastAsia="zh-CN"/>
        </w:rPr>
      </w:pPr>
      <w:r>
        <w:lastRenderedPageBreak/>
        <w:t xml:space="preserve">Figure </w:t>
      </w:r>
      <w:r w:rsidR="009D5CEC">
        <w:t>6</w:t>
      </w:r>
      <w:r>
        <w:t xml:space="preserve">: </w:t>
      </w:r>
      <w:r w:rsidR="00CF2082">
        <w:t>DCP and LP-WUS for UE in RRC_CONNECTED</w:t>
      </w:r>
    </w:p>
    <w:p w14:paraId="59B57047" w14:textId="296B0967" w:rsidR="008C2F1F" w:rsidRPr="00300949" w:rsidRDefault="00A957CF" w:rsidP="00DF749B">
      <w:pPr>
        <w:pStyle w:val="a0"/>
        <w:rPr>
          <w:rFonts w:eastAsiaTheme="minorEastAsia"/>
          <w:lang w:val="en-US" w:eastAsia="zh-CN"/>
        </w:rPr>
      </w:pPr>
      <w:r>
        <w:rPr>
          <w:rFonts w:eastAsiaTheme="minorEastAsia"/>
          <w:lang w:val="en-US" w:eastAsia="zh-CN"/>
        </w:rPr>
        <w:t xml:space="preserve">Such functionality, dynamic </w:t>
      </w:r>
      <w:r w:rsidR="00984F73">
        <w:rPr>
          <w:rFonts w:eastAsiaTheme="minorEastAsia"/>
          <w:lang w:val="en-US" w:eastAsia="zh-CN"/>
        </w:rPr>
        <w:t xml:space="preserve">indication on whether to </w:t>
      </w:r>
      <w:r w:rsidR="00984F73" w:rsidRPr="00984F73">
        <w:rPr>
          <w:rFonts w:eastAsiaTheme="minorEastAsia"/>
          <w:lang w:val="en-US" w:eastAsia="zh-CN"/>
        </w:rPr>
        <w:t>monitor or not the PDCCH during the next occurrence of the on-duration</w:t>
      </w:r>
      <w:r w:rsidR="00C50B62">
        <w:rPr>
          <w:rFonts w:eastAsiaTheme="minorEastAsia"/>
          <w:lang w:val="en-US" w:eastAsia="zh-CN"/>
        </w:rPr>
        <w:t xml:space="preserve"> in DRX</w:t>
      </w:r>
      <w:r w:rsidR="00984F73">
        <w:rPr>
          <w:rFonts w:eastAsiaTheme="minorEastAsia"/>
          <w:lang w:val="en-US" w:eastAsia="zh-CN"/>
        </w:rPr>
        <w:t xml:space="preserve">, </w:t>
      </w:r>
      <w:r>
        <w:rPr>
          <w:rFonts w:eastAsiaTheme="minorEastAsia"/>
          <w:lang w:val="en-US" w:eastAsia="zh-CN"/>
        </w:rPr>
        <w:t>can still be useful in 6G</w:t>
      </w:r>
      <w:r w:rsidR="00984F73">
        <w:rPr>
          <w:rFonts w:eastAsiaTheme="minorEastAsia"/>
          <w:lang w:val="en-US" w:eastAsia="zh-CN"/>
        </w:rPr>
        <w:t xml:space="preserve"> but unified solutio</w:t>
      </w:r>
      <w:r w:rsidR="00C50B62">
        <w:rPr>
          <w:rFonts w:eastAsiaTheme="minorEastAsia"/>
          <w:lang w:val="en-US" w:eastAsia="zh-CN"/>
        </w:rPr>
        <w:t>n is expected.</w:t>
      </w:r>
    </w:p>
    <w:p w14:paraId="6178EA89" w14:textId="16B30007" w:rsidR="007C718A" w:rsidRDefault="007C718A" w:rsidP="00DF749B">
      <w:pPr>
        <w:pStyle w:val="a0"/>
        <w:rPr>
          <w:rFonts w:eastAsiaTheme="minorEastAsia"/>
          <w:u w:val="single"/>
          <w:lang w:val="en-US" w:eastAsia="zh-CN"/>
        </w:rPr>
      </w:pPr>
      <w:r w:rsidRPr="007C718A">
        <w:rPr>
          <w:rFonts w:eastAsiaTheme="minorEastAsia"/>
          <w:u w:val="single"/>
          <w:lang w:val="en-US" w:eastAsia="zh-CN"/>
        </w:rPr>
        <w:t>Relaxed RRM measurements</w:t>
      </w:r>
    </w:p>
    <w:p w14:paraId="465BFBF4" w14:textId="45B73D24" w:rsidR="00D51380" w:rsidRPr="0043635C" w:rsidRDefault="0043635C" w:rsidP="00DF749B">
      <w:pPr>
        <w:pStyle w:val="a0"/>
        <w:rPr>
          <w:rFonts w:eastAsiaTheme="minorEastAsia"/>
          <w:lang w:val="en-US" w:eastAsia="zh-CN"/>
        </w:rPr>
      </w:pPr>
      <w:r w:rsidRPr="0043635C">
        <w:rPr>
          <w:rFonts w:eastAsiaTheme="minorEastAsia" w:hint="eastAsia"/>
          <w:lang w:val="en-US" w:eastAsia="zh-CN"/>
        </w:rPr>
        <w:t>W</w:t>
      </w:r>
      <w:r w:rsidRPr="0043635C">
        <w:rPr>
          <w:rFonts w:eastAsiaTheme="minorEastAsia"/>
          <w:lang w:val="en-US" w:eastAsia="zh-CN"/>
        </w:rPr>
        <w:t xml:space="preserve">e have </w:t>
      </w:r>
      <w:r>
        <w:rPr>
          <w:rFonts w:eastAsiaTheme="minorEastAsia"/>
          <w:lang w:val="en-US" w:eastAsia="zh-CN"/>
        </w:rPr>
        <w:t>defined a lot of rules for relaxed measurements on serving or neighbor cells</w:t>
      </w:r>
      <w:r w:rsidR="00020446">
        <w:rPr>
          <w:rFonts w:eastAsiaTheme="minorEastAsia"/>
          <w:lang w:val="en-US" w:eastAsia="zh-CN"/>
        </w:rPr>
        <w:t>, with a list of thresholds and criterion. However, all these falls into two categories: low mobility and not at cell edge or close to cell center.</w:t>
      </w:r>
    </w:p>
    <w:p w14:paraId="416EC64B" w14:textId="21BDBBC6" w:rsidR="009333DF" w:rsidRDefault="009333DF" w:rsidP="00DF749B">
      <w:pPr>
        <w:pStyle w:val="a0"/>
        <w:rPr>
          <w:rFonts w:eastAsiaTheme="minorEastAsia"/>
          <w:u w:val="single"/>
          <w:lang w:val="en-US" w:eastAsia="zh-CN"/>
        </w:rPr>
      </w:pPr>
      <w:r>
        <w:rPr>
          <w:rFonts w:eastAsiaTheme="minorEastAsia"/>
          <w:u w:val="single"/>
          <w:lang w:val="en-US" w:eastAsia="zh-CN"/>
        </w:rPr>
        <w:t>PEI and LP-WUS in idle and inactive</w:t>
      </w:r>
    </w:p>
    <w:p w14:paraId="1739A724" w14:textId="77777777" w:rsidR="00A5093D" w:rsidRPr="00A5093D" w:rsidRDefault="00A5093D" w:rsidP="00A5093D">
      <w:pPr>
        <w:pStyle w:val="a0"/>
        <w:rPr>
          <w:rFonts w:eastAsiaTheme="minorEastAsia"/>
          <w:lang w:val="en-US" w:eastAsia="zh-CN"/>
        </w:rPr>
      </w:pPr>
      <w:r w:rsidRPr="00A5093D">
        <w:rPr>
          <w:rFonts w:eastAsiaTheme="minorEastAsia"/>
          <w:lang w:val="en-US" w:eastAsia="zh-CN"/>
        </w:rPr>
        <w:t>PEI and LP-WUS have been introduced in 5G NR for early indication before paging message while the design in 5G has a lot in common, e.g. the grouping of UE for the early indication while the major difference is the DL signal to send this indication.</w:t>
      </w:r>
    </w:p>
    <w:p w14:paraId="7AD37270" w14:textId="19CDDADC" w:rsidR="00020446" w:rsidRDefault="00A5093D" w:rsidP="00A5093D">
      <w:pPr>
        <w:pStyle w:val="a0"/>
        <w:rPr>
          <w:rFonts w:eastAsiaTheme="minorEastAsia"/>
          <w:lang w:val="en-US" w:eastAsia="zh-CN"/>
        </w:rPr>
      </w:pPr>
      <w:r w:rsidRPr="00A5093D">
        <w:rPr>
          <w:rFonts w:eastAsiaTheme="minorEastAsia"/>
          <w:lang w:val="en-US" w:eastAsia="zh-CN"/>
        </w:rPr>
        <w:t>In 6G, for UE power saving purpose, we understand similar mechanism would still be there but we expect simplified and unified solution, e.g. to support only one single solution for paging early indication.</w:t>
      </w:r>
    </w:p>
    <w:p w14:paraId="2211A868" w14:textId="77777777" w:rsidR="00A5093D" w:rsidRDefault="00A5093D" w:rsidP="00A5093D">
      <w:pPr>
        <w:pStyle w:val="a0"/>
        <w:rPr>
          <w:rFonts w:eastAsiaTheme="minorEastAsia"/>
          <w:b/>
          <w:lang w:val="en-US" w:eastAsia="zh-CN"/>
        </w:rPr>
      </w:pPr>
      <w:r w:rsidRPr="00EA2703">
        <w:rPr>
          <w:rFonts w:eastAsiaTheme="minorEastAsia" w:hint="eastAsia"/>
          <w:b/>
          <w:lang w:val="en-US" w:eastAsia="zh-CN"/>
        </w:rPr>
        <w:t>P</w:t>
      </w:r>
      <w:r w:rsidRPr="00EA2703">
        <w:rPr>
          <w:rFonts w:eastAsiaTheme="minorEastAsia"/>
          <w:b/>
          <w:lang w:val="en-US" w:eastAsia="zh-CN"/>
        </w:rPr>
        <w:t xml:space="preserve">roposal </w:t>
      </w:r>
      <w:r>
        <w:rPr>
          <w:rFonts w:eastAsiaTheme="minorEastAsia"/>
          <w:b/>
          <w:lang w:val="en-US" w:eastAsia="zh-CN"/>
        </w:rPr>
        <w:t>6</w:t>
      </w:r>
      <w:r w:rsidRPr="00EA2703">
        <w:rPr>
          <w:rFonts w:eastAsiaTheme="minorEastAsia"/>
          <w:b/>
          <w:lang w:val="en-US" w:eastAsia="zh-CN"/>
        </w:rPr>
        <w:t xml:space="preserve">: </w:t>
      </w:r>
      <w:r>
        <w:rPr>
          <w:rFonts w:eastAsiaTheme="minorEastAsia"/>
          <w:b/>
          <w:lang w:val="en-US" w:eastAsia="zh-CN"/>
        </w:rPr>
        <w:t>Support DRX for UE power saving in 6G.</w:t>
      </w:r>
    </w:p>
    <w:p w14:paraId="21B17029" w14:textId="4719D17D" w:rsidR="00A5093D" w:rsidRDefault="00A5093D" w:rsidP="00A5093D">
      <w:pPr>
        <w:pStyle w:val="a0"/>
        <w:rPr>
          <w:rFonts w:eastAsiaTheme="minorEastAsia"/>
          <w:b/>
          <w:lang w:val="en-US" w:eastAsia="zh-CN"/>
        </w:rPr>
      </w:pPr>
      <w:r>
        <w:rPr>
          <w:rFonts w:eastAsiaTheme="minorEastAsia"/>
          <w:b/>
          <w:lang w:val="en-US" w:eastAsia="zh-CN"/>
        </w:rPr>
        <w:t>Proposal 7: Study unified solution for the following functionality:</w:t>
      </w:r>
    </w:p>
    <w:p w14:paraId="448672D1" w14:textId="1D25034B" w:rsidR="00A5093D" w:rsidRDefault="00A5093D" w:rsidP="00A5093D">
      <w:pPr>
        <w:pStyle w:val="a0"/>
        <w:numPr>
          <w:ilvl w:val="0"/>
          <w:numId w:val="44"/>
        </w:numPr>
        <w:rPr>
          <w:rFonts w:eastAsiaTheme="minorEastAsia"/>
          <w:b/>
          <w:lang w:val="en-US" w:eastAsia="zh-CN"/>
        </w:rPr>
      </w:pPr>
      <w:r>
        <w:rPr>
          <w:rFonts w:eastAsiaTheme="minorEastAsia"/>
          <w:b/>
          <w:lang w:val="en-US" w:eastAsia="zh-CN"/>
        </w:rPr>
        <w:t>D</w:t>
      </w:r>
      <w:r w:rsidRPr="00A5093D">
        <w:rPr>
          <w:rFonts w:eastAsiaTheme="minorEastAsia"/>
          <w:b/>
          <w:lang w:val="en-US" w:eastAsia="zh-CN"/>
        </w:rPr>
        <w:t>ynamic indication on whether to monitor or not the PDCCH during the next occurrence of the on-duration in DRX</w:t>
      </w:r>
    </w:p>
    <w:p w14:paraId="2FFC0BEB" w14:textId="73BA5C49" w:rsidR="00A5093D" w:rsidRDefault="00A5093D" w:rsidP="00A5093D">
      <w:pPr>
        <w:pStyle w:val="a0"/>
        <w:numPr>
          <w:ilvl w:val="0"/>
          <w:numId w:val="44"/>
        </w:numPr>
        <w:rPr>
          <w:rFonts w:eastAsiaTheme="minorEastAsia"/>
          <w:b/>
          <w:lang w:val="en-US" w:eastAsia="zh-CN"/>
        </w:rPr>
      </w:pPr>
      <w:r>
        <w:rPr>
          <w:rFonts w:eastAsiaTheme="minorEastAsia"/>
          <w:b/>
          <w:lang w:val="en-US" w:eastAsia="zh-CN"/>
        </w:rPr>
        <w:t>Relaxed serving and/or neighbor cell measurements for UE with low mobility and/or close to cell center.</w:t>
      </w:r>
    </w:p>
    <w:p w14:paraId="2A4E4E33" w14:textId="53B40EC6" w:rsidR="00A5093D" w:rsidRPr="00A5093D" w:rsidRDefault="00A5093D" w:rsidP="00A5093D">
      <w:pPr>
        <w:pStyle w:val="a0"/>
        <w:numPr>
          <w:ilvl w:val="0"/>
          <w:numId w:val="44"/>
        </w:numPr>
        <w:rPr>
          <w:rFonts w:eastAsiaTheme="minorEastAsia"/>
          <w:b/>
          <w:lang w:val="en-US" w:eastAsia="zh-CN"/>
        </w:rPr>
      </w:pPr>
      <w:r>
        <w:rPr>
          <w:rFonts w:eastAsiaTheme="minorEastAsia"/>
          <w:b/>
          <w:lang w:val="en-US" w:eastAsia="zh-CN"/>
        </w:rPr>
        <w:t xml:space="preserve">Paging early indication </w:t>
      </w:r>
    </w:p>
    <w:bookmarkEnd w:id="2"/>
    <w:p w14:paraId="38DA6C85" w14:textId="23D811FA" w:rsidR="00B9160A" w:rsidRDefault="007F676F">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Conclusion and proposals</w:t>
      </w:r>
    </w:p>
    <w:p w14:paraId="2E81F2EC" w14:textId="77777777" w:rsidR="00A75A92" w:rsidRDefault="007F676F" w:rsidP="00252859">
      <w:pPr>
        <w:spacing w:line="240" w:lineRule="atLeast"/>
        <w:rPr>
          <w:rFonts w:ascii="Arial" w:hAnsi="Arial" w:cs="Arial"/>
          <w:bCs/>
          <w:kern w:val="0"/>
          <w:sz w:val="20"/>
          <w:szCs w:val="20"/>
        </w:rPr>
      </w:pPr>
      <w:r>
        <w:rPr>
          <w:rFonts w:ascii="Arial" w:hAnsi="Arial" w:cs="Arial"/>
          <w:bCs/>
          <w:kern w:val="0"/>
          <w:sz w:val="20"/>
          <w:szCs w:val="20"/>
        </w:rPr>
        <w:t xml:space="preserve">Based on the analysis in previous sections, the following proposals are given: </w:t>
      </w:r>
    </w:p>
    <w:p w14:paraId="2C81A5EE" w14:textId="77777777" w:rsidR="000510A4" w:rsidRPr="009311C4" w:rsidRDefault="000510A4" w:rsidP="000510A4">
      <w:pPr>
        <w:pStyle w:val="a0"/>
        <w:rPr>
          <w:rFonts w:eastAsiaTheme="minorEastAsia"/>
          <w:b/>
          <w:lang w:val="en-US" w:eastAsia="zh-CN"/>
        </w:rPr>
      </w:pPr>
      <w:r w:rsidRPr="009311C4">
        <w:rPr>
          <w:rFonts w:eastAsiaTheme="minorEastAsia"/>
          <w:b/>
          <w:lang w:val="en-US" w:eastAsia="zh-CN"/>
        </w:rPr>
        <w:t>Observation 1: Cell DTX/DRX, SSB-less SCell, On demand SIB1, on demand SSB SCell, Paging/SSB/PRACH adaption in time domain, although introduced under network energy saving work item in 5G, they are beneficial for both UE and NW energy saving as UE can skip some transmission and common signal/channel monitoring and reception and get more time to sleep.</w:t>
      </w:r>
    </w:p>
    <w:p w14:paraId="71C0EA17" w14:textId="77777777" w:rsidR="000510A4" w:rsidRPr="00924A14" w:rsidRDefault="000510A4" w:rsidP="000510A4">
      <w:pPr>
        <w:pStyle w:val="a0"/>
        <w:rPr>
          <w:rFonts w:eastAsiaTheme="minorEastAsia"/>
          <w:b/>
          <w:lang w:val="en-US" w:eastAsia="zh-CN"/>
        </w:rPr>
      </w:pPr>
      <w:r w:rsidRPr="00924A14">
        <w:rPr>
          <w:rFonts w:eastAsiaTheme="minorEastAsia" w:hint="eastAsia"/>
          <w:b/>
          <w:lang w:val="en-US" w:eastAsia="zh-CN"/>
        </w:rPr>
        <w:t>P</w:t>
      </w:r>
      <w:r w:rsidRPr="00924A14">
        <w:rPr>
          <w:rFonts w:eastAsiaTheme="minorEastAsia"/>
          <w:b/>
          <w:lang w:val="en-US" w:eastAsia="zh-CN"/>
        </w:rPr>
        <w:t>roposal 1: Study Cell DTX/DR</w:t>
      </w:r>
      <w:r>
        <w:rPr>
          <w:rFonts w:eastAsiaTheme="minorEastAsia"/>
          <w:b/>
          <w:lang w:val="en-US" w:eastAsia="zh-CN"/>
        </w:rPr>
        <w:t>X in all RRC states, including impact on common signal and channel transmission and UE specific transmission and reception.</w:t>
      </w:r>
    </w:p>
    <w:p w14:paraId="352D1918" w14:textId="77777777" w:rsidR="000510A4" w:rsidRPr="00924A14" w:rsidRDefault="000510A4" w:rsidP="000510A4">
      <w:pPr>
        <w:pStyle w:val="a0"/>
        <w:rPr>
          <w:rFonts w:eastAsiaTheme="minorEastAsia"/>
          <w:b/>
          <w:lang w:val="en-US" w:eastAsia="zh-CN"/>
        </w:rPr>
      </w:pPr>
      <w:r w:rsidRPr="00924A14">
        <w:rPr>
          <w:rFonts w:eastAsiaTheme="minorEastAsia" w:hint="eastAsia"/>
          <w:b/>
          <w:lang w:val="en-US" w:eastAsia="zh-CN"/>
        </w:rPr>
        <w:t>P</w:t>
      </w:r>
      <w:r w:rsidRPr="00924A14">
        <w:rPr>
          <w:rFonts w:eastAsiaTheme="minorEastAsia"/>
          <w:b/>
          <w:lang w:val="en-US" w:eastAsia="zh-CN"/>
        </w:rPr>
        <w:t xml:space="preserve">roposal </w:t>
      </w:r>
      <w:r>
        <w:rPr>
          <w:rFonts w:eastAsiaTheme="minorEastAsia"/>
          <w:b/>
          <w:lang w:val="en-US" w:eastAsia="zh-CN"/>
        </w:rPr>
        <w:t>2</w:t>
      </w:r>
      <w:r w:rsidRPr="00924A14">
        <w:rPr>
          <w:rFonts w:eastAsiaTheme="minorEastAsia"/>
          <w:b/>
          <w:lang w:val="en-US" w:eastAsia="zh-CN"/>
        </w:rPr>
        <w:t xml:space="preserve">: Study </w:t>
      </w:r>
      <w:r>
        <w:rPr>
          <w:rFonts w:eastAsiaTheme="minorEastAsia"/>
          <w:b/>
          <w:lang w:val="en-US" w:eastAsia="zh-CN"/>
        </w:rPr>
        <w:t xml:space="preserve">SSB-less Cell for SCell in CA and assisting cell in </w:t>
      </w:r>
      <w:r w:rsidRPr="00E81287">
        <w:rPr>
          <w:rFonts w:eastAsiaTheme="minorEastAsia"/>
          <w:b/>
          <w:lang w:val="en-US" w:eastAsia="zh-CN"/>
        </w:rPr>
        <w:t>multi-cell/carrier coordinated initial and system access procedure</w:t>
      </w:r>
      <w:r>
        <w:rPr>
          <w:rFonts w:eastAsiaTheme="minorEastAsia"/>
          <w:b/>
          <w:lang w:val="en-US" w:eastAsia="zh-CN"/>
        </w:rPr>
        <w:t>.</w:t>
      </w:r>
    </w:p>
    <w:p w14:paraId="73ABCBC0" w14:textId="77777777" w:rsidR="00B025BC" w:rsidRPr="00924A14" w:rsidRDefault="00B025BC" w:rsidP="00B025BC">
      <w:pPr>
        <w:pStyle w:val="a0"/>
        <w:rPr>
          <w:rFonts w:eastAsiaTheme="minorEastAsia"/>
          <w:b/>
          <w:lang w:val="en-US" w:eastAsia="zh-CN"/>
        </w:rPr>
      </w:pPr>
      <w:r w:rsidRPr="00924A14">
        <w:rPr>
          <w:rFonts w:eastAsiaTheme="minorEastAsia" w:hint="eastAsia"/>
          <w:b/>
          <w:lang w:val="en-US" w:eastAsia="zh-CN"/>
        </w:rPr>
        <w:t>P</w:t>
      </w:r>
      <w:r w:rsidRPr="00924A14">
        <w:rPr>
          <w:rFonts w:eastAsiaTheme="minorEastAsia"/>
          <w:b/>
          <w:lang w:val="en-US" w:eastAsia="zh-CN"/>
        </w:rPr>
        <w:t xml:space="preserve">roposal </w:t>
      </w:r>
      <w:r>
        <w:rPr>
          <w:rFonts w:eastAsiaTheme="minorEastAsia"/>
          <w:b/>
          <w:lang w:val="en-US" w:eastAsia="zh-CN"/>
        </w:rPr>
        <w:t>3</w:t>
      </w:r>
      <w:r w:rsidRPr="00924A14">
        <w:rPr>
          <w:rFonts w:eastAsiaTheme="minorEastAsia"/>
          <w:b/>
          <w:lang w:val="en-US" w:eastAsia="zh-CN"/>
        </w:rPr>
        <w:t xml:space="preserve">: Study </w:t>
      </w:r>
      <w:r>
        <w:rPr>
          <w:rFonts w:eastAsiaTheme="minorEastAsia"/>
          <w:b/>
          <w:lang w:val="en-US" w:eastAsia="zh-CN"/>
        </w:rPr>
        <w:t>on demand SSB, considering both NW and UE trigger, and SSB transmission start or update upon triggering.</w:t>
      </w:r>
    </w:p>
    <w:p w14:paraId="485796A5" w14:textId="77777777" w:rsidR="00B025BC" w:rsidRDefault="00B025BC" w:rsidP="00B025BC">
      <w:pPr>
        <w:pStyle w:val="a0"/>
        <w:rPr>
          <w:rFonts w:eastAsiaTheme="minorEastAsia"/>
          <w:b/>
          <w:lang w:val="en-US" w:eastAsia="zh-CN"/>
        </w:rPr>
      </w:pPr>
      <w:r w:rsidRPr="00924A14">
        <w:rPr>
          <w:rFonts w:eastAsiaTheme="minorEastAsia" w:hint="eastAsia"/>
          <w:b/>
          <w:lang w:val="en-US" w:eastAsia="zh-CN"/>
        </w:rPr>
        <w:lastRenderedPageBreak/>
        <w:t>P</w:t>
      </w:r>
      <w:r w:rsidRPr="00924A14">
        <w:rPr>
          <w:rFonts w:eastAsiaTheme="minorEastAsia"/>
          <w:b/>
          <w:lang w:val="en-US" w:eastAsia="zh-CN"/>
        </w:rPr>
        <w:t xml:space="preserve">roposal </w:t>
      </w:r>
      <w:r>
        <w:rPr>
          <w:rFonts w:eastAsiaTheme="minorEastAsia"/>
          <w:b/>
          <w:lang w:val="en-US" w:eastAsia="zh-CN"/>
        </w:rPr>
        <w:t>4</w:t>
      </w:r>
      <w:r w:rsidRPr="00924A14">
        <w:rPr>
          <w:rFonts w:eastAsiaTheme="minorEastAsia"/>
          <w:b/>
          <w:lang w:val="en-US" w:eastAsia="zh-CN"/>
        </w:rPr>
        <w:t xml:space="preserve">: Study </w:t>
      </w:r>
      <w:r>
        <w:rPr>
          <w:rFonts w:eastAsiaTheme="minorEastAsia"/>
          <w:b/>
          <w:lang w:val="en-US" w:eastAsia="zh-CN"/>
        </w:rPr>
        <w:t xml:space="preserve">on demand SIB for both anchor cell and assisting cells in </w:t>
      </w:r>
      <w:r w:rsidRPr="00E81287">
        <w:rPr>
          <w:rFonts w:eastAsiaTheme="minorEastAsia"/>
          <w:b/>
          <w:lang w:val="en-US" w:eastAsia="zh-CN"/>
        </w:rPr>
        <w:t>multi-cell/carrier coordinated initial and system access</w:t>
      </w:r>
      <w:r>
        <w:rPr>
          <w:rFonts w:eastAsiaTheme="minorEastAsia"/>
          <w:b/>
          <w:lang w:val="en-US" w:eastAsia="zh-CN"/>
        </w:rPr>
        <w:t xml:space="preserve"> and SIB-less only for assisting cells.</w:t>
      </w:r>
    </w:p>
    <w:p w14:paraId="5E80C669" w14:textId="3588835A" w:rsidR="00B025BC" w:rsidRPr="00EA2703" w:rsidRDefault="00B025BC" w:rsidP="00B025BC">
      <w:pPr>
        <w:pStyle w:val="a0"/>
        <w:rPr>
          <w:rFonts w:eastAsiaTheme="minorEastAsia"/>
          <w:b/>
          <w:lang w:val="en-US" w:eastAsia="zh-CN"/>
        </w:rPr>
      </w:pPr>
      <w:r w:rsidRPr="00EA2703">
        <w:rPr>
          <w:rFonts w:eastAsiaTheme="minorEastAsia" w:hint="eastAsia"/>
          <w:b/>
          <w:lang w:val="en-US" w:eastAsia="zh-CN"/>
        </w:rPr>
        <w:t>P</w:t>
      </w:r>
      <w:r w:rsidRPr="00EA2703">
        <w:rPr>
          <w:rFonts w:eastAsiaTheme="minorEastAsia"/>
          <w:b/>
          <w:lang w:val="en-US" w:eastAsia="zh-CN"/>
        </w:rPr>
        <w:t>roposal 5: Study extended SSB periodicity and SSB transmission in Cell DTX, with impact on SIB1 transmission,</w:t>
      </w:r>
      <w:r>
        <w:rPr>
          <w:rFonts w:eastAsiaTheme="minorEastAsia"/>
          <w:b/>
          <w:lang w:val="en-US" w:eastAsia="zh-CN"/>
        </w:rPr>
        <w:t xml:space="preserve"> </w:t>
      </w:r>
      <w:r w:rsidRPr="00EA2703">
        <w:rPr>
          <w:rFonts w:eastAsiaTheme="minorEastAsia"/>
          <w:b/>
          <w:lang w:eastAsia="zh-CN"/>
        </w:rPr>
        <w:t>RACH occasion configuration and paging considered.</w:t>
      </w:r>
    </w:p>
    <w:p w14:paraId="08567C8A" w14:textId="77777777" w:rsidR="00A5093D" w:rsidRDefault="00A5093D" w:rsidP="00A5093D">
      <w:pPr>
        <w:pStyle w:val="a0"/>
        <w:rPr>
          <w:rFonts w:eastAsiaTheme="minorEastAsia"/>
          <w:b/>
          <w:lang w:val="en-US" w:eastAsia="zh-CN"/>
        </w:rPr>
      </w:pPr>
      <w:r w:rsidRPr="00EA2703">
        <w:rPr>
          <w:rFonts w:eastAsiaTheme="minorEastAsia" w:hint="eastAsia"/>
          <w:b/>
          <w:lang w:val="en-US" w:eastAsia="zh-CN"/>
        </w:rPr>
        <w:t>P</w:t>
      </w:r>
      <w:r w:rsidRPr="00EA2703">
        <w:rPr>
          <w:rFonts w:eastAsiaTheme="minorEastAsia"/>
          <w:b/>
          <w:lang w:val="en-US" w:eastAsia="zh-CN"/>
        </w:rPr>
        <w:t xml:space="preserve">roposal </w:t>
      </w:r>
      <w:r>
        <w:rPr>
          <w:rFonts w:eastAsiaTheme="minorEastAsia"/>
          <w:b/>
          <w:lang w:val="en-US" w:eastAsia="zh-CN"/>
        </w:rPr>
        <w:t>6</w:t>
      </w:r>
      <w:r w:rsidRPr="00EA2703">
        <w:rPr>
          <w:rFonts w:eastAsiaTheme="minorEastAsia"/>
          <w:b/>
          <w:lang w:val="en-US" w:eastAsia="zh-CN"/>
        </w:rPr>
        <w:t xml:space="preserve">: </w:t>
      </w:r>
      <w:r>
        <w:rPr>
          <w:rFonts w:eastAsiaTheme="minorEastAsia"/>
          <w:b/>
          <w:lang w:val="en-US" w:eastAsia="zh-CN"/>
        </w:rPr>
        <w:t>Support DRX for UE power saving in 6G.</w:t>
      </w:r>
    </w:p>
    <w:p w14:paraId="78F48103" w14:textId="77777777" w:rsidR="00A5093D" w:rsidRDefault="00A5093D" w:rsidP="00A5093D">
      <w:pPr>
        <w:pStyle w:val="a0"/>
        <w:rPr>
          <w:rFonts w:eastAsiaTheme="minorEastAsia"/>
          <w:b/>
          <w:lang w:val="en-US" w:eastAsia="zh-CN"/>
        </w:rPr>
      </w:pPr>
      <w:r>
        <w:rPr>
          <w:rFonts w:eastAsiaTheme="minorEastAsia"/>
          <w:b/>
          <w:lang w:val="en-US" w:eastAsia="zh-CN"/>
        </w:rPr>
        <w:t>Proposal 7: Study unified solution for the following functionality:</w:t>
      </w:r>
    </w:p>
    <w:p w14:paraId="570649D9" w14:textId="04C08953" w:rsidR="00A5093D" w:rsidRDefault="00A5093D" w:rsidP="00A5093D">
      <w:pPr>
        <w:pStyle w:val="a0"/>
        <w:numPr>
          <w:ilvl w:val="0"/>
          <w:numId w:val="44"/>
        </w:numPr>
        <w:rPr>
          <w:rFonts w:eastAsiaTheme="minorEastAsia"/>
          <w:b/>
          <w:lang w:val="en-US" w:eastAsia="zh-CN"/>
        </w:rPr>
      </w:pPr>
      <w:r>
        <w:rPr>
          <w:rFonts w:eastAsiaTheme="minorEastAsia"/>
          <w:b/>
          <w:lang w:val="en-US" w:eastAsia="zh-CN"/>
        </w:rPr>
        <w:t>D</w:t>
      </w:r>
      <w:r w:rsidRPr="00A5093D">
        <w:rPr>
          <w:rFonts w:eastAsiaTheme="minorEastAsia"/>
          <w:b/>
          <w:lang w:val="en-US" w:eastAsia="zh-CN"/>
        </w:rPr>
        <w:t>ynamic indication on whether to monitor or not the PDCCH during the next occurrence of the on-duration in DRX</w:t>
      </w:r>
      <w:r w:rsidR="00017B82">
        <w:rPr>
          <w:rFonts w:eastAsiaTheme="minorEastAsia"/>
          <w:b/>
          <w:lang w:val="en-US" w:eastAsia="zh-CN"/>
        </w:rPr>
        <w:t>.</w:t>
      </w:r>
    </w:p>
    <w:p w14:paraId="274BEA1E" w14:textId="77777777" w:rsidR="00A5093D" w:rsidRDefault="00A5093D" w:rsidP="00A5093D">
      <w:pPr>
        <w:pStyle w:val="a0"/>
        <w:numPr>
          <w:ilvl w:val="0"/>
          <w:numId w:val="44"/>
        </w:numPr>
        <w:rPr>
          <w:rFonts w:eastAsiaTheme="minorEastAsia"/>
          <w:b/>
          <w:lang w:val="en-US" w:eastAsia="zh-CN"/>
        </w:rPr>
      </w:pPr>
      <w:r>
        <w:rPr>
          <w:rFonts w:eastAsiaTheme="minorEastAsia"/>
          <w:b/>
          <w:lang w:val="en-US" w:eastAsia="zh-CN"/>
        </w:rPr>
        <w:t>Relaxed serving and/or neighbor cell measurements for UE with low mobility and/or close to cell center.</w:t>
      </w:r>
    </w:p>
    <w:p w14:paraId="230036D7" w14:textId="59FA30E7" w:rsidR="000510A4" w:rsidRPr="00A5093D" w:rsidRDefault="00017B82" w:rsidP="000510A4">
      <w:pPr>
        <w:pStyle w:val="a0"/>
        <w:numPr>
          <w:ilvl w:val="0"/>
          <w:numId w:val="44"/>
        </w:numPr>
        <w:rPr>
          <w:rFonts w:eastAsiaTheme="minorEastAsia"/>
          <w:b/>
          <w:lang w:val="en-US" w:eastAsia="zh-CN"/>
        </w:rPr>
      </w:pPr>
      <w:r>
        <w:rPr>
          <w:rFonts w:eastAsiaTheme="minorEastAsia"/>
          <w:b/>
          <w:lang w:val="en-US" w:eastAsia="zh-CN"/>
        </w:rPr>
        <w:t>Paging early indication.</w:t>
      </w:r>
    </w:p>
    <w:p w14:paraId="0A4083D5" w14:textId="2011889A" w:rsidR="00B9160A" w:rsidRDefault="007F676F" w:rsidP="00A577DA">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hint="eastAsia"/>
          <w:b w:val="0"/>
          <w:bCs w:val="0"/>
          <w:kern w:val="0"/>
          <w:sz w:val="32"/>
          <w:szCs w:val="36"/>
        </w:rPr>
        <w:t>Reference</w:t>
      </w:r>
    </w:p>
    <w:p w14:paraId="3FE553DD" w14:textId="7A5588D2" w:rsidR="008E5457" w:rsidRDefault="008E5457" w:rsidP="00DC251D">
      <w:pPr>
        <w:rPr>
          <w:rFonts w:ascii="Arial" w:hAnsi="Arial"/>
          <w:kern w:val="0"/>
          <w:sz w:val="20"/>
        </w:rPr>
      </w:pPr>
      <w:r>
        <w:rPr>
          <w:rFonts w:ascii="Arial" w:hAnsi="Arial" w:hint="eastAsia"/>
          <w:kern w:val="0"/>
          <w:sz w:val="20"/>
        </w:rPr>
        <w:t>[</w:t>
      </w:r>
      <w:r>
        <w:rPr>
          <w:rFonts w:ascii="Arial" w:hAnsi="Arial"/>
          <w:kern w:val="0"/>
          <w:sz w:val="20"/>
        </w:rPr>
        <w:t xml:space="preserve">1] </w:t>
      </w:r>
      <w:r w:rsidRPr="008E5457">
        <w:rPr>
          <w:rFonts w:ascii="Arial" w:hAnsi="Arial"/>
          <w:kern w:val="0"/>
          <w:sz w:val="20"/>
        </w:rPr>
        <w:t>Draft_RAN2_131bis_MeetingReport_v1</w:t>
      </w:r>
      <w:bookmarkStart w:id="3" w:name="_GoBack"/>
      <w:bookmarkEnd w:id="3"/>
    </w:p>
    <w:p w14:paraId="0AF00D01" w14:textId="69676D9F" w:rsidR="00DC251D" w:rsidRDefault="00DC251D" w:rsidP="00DC251D">
      <w:pPr>
        <w:rPr>
          <w:rFonts w:ascii="Arial" w:hAnsi="Arial"/>
          <w:kern w:val="0"/>
          <w:sz w:val="20"/>
        </w:rPr>
      </w:pPr>
      <w:r w:rsidRPr="00DC251D">
        <w:rPr>
          <w:rFonts w:ascii="Arial" w:hAnsi="Arial" w:hint="eastAsia"/>
          <w:kern w:val="0"/>
          <w:sz w:val="20"/>
        </w:rPr>
        <w:t>[</w:t>
      </w:r>
      <w:r w:rsidR="008E5457">
        <w:rPr>
          <w:rFonts w:ascii="Arial" w:hAnsi="Arial"/>
          <w:kern w:val="0"/>
          <w:sz w:val="20"/>
        </w:rPr>
        <w:t>2</w:t>
      </w:r>
      <w:r w:rsidRPr="00DC251D">
        <w:rPr>
          <w:rFonts w:ascii="Arial" w:hAnsi="Arial"/>
          <w:kern w:val="0"/>
          <w:sz w:val="20"/>
        </w:rPr>
        <w:t>] RP-251881 New SID: Study on 6G Radio</w:t>
      </w:r>
    </w:p>
    <w:p w14:paraId="05A260D1" w14:textId="71F3D2AE" w:rsidR="00DC251D" w:rsidRPr="00DC251D" w:rsidRDefault="00DC251D" w:rsidP="00DC251D">
      <w:pPr>
        <w:pStyle w:val="a0"/>
        <w:rPr>
          <w:rFonts w:eastAsiaTheme="minorEastAsia"/>
          <w:lang w:val="en-US" w:eastAsia="zh-CN"/>
        </w:rPr>
      </w:pPr>
      <w:r>
        <w:rPr>
          <w:rFonts w:eastAsiaTheme="minorEastAsia" w:hint="eastAsia"/>
          <w:lang w:val="en-US" w:eastAsia="zh-CN"/>
        </w:rPr>
        <w:t>[</w:t>
      </w:r>
      <w:r w:rsidR="008E5457">
        <w:rPr>
          <w:rFonts w:eastAsiaTheme="minorEastAsia"/>
          <w:lang w:val="en-US" w:eastAsia="zh-CN"/>
        </w:rPr>
        <w:t>3</w:t>
      </w:r>
      <w:r>
        <w:rPr>
          <w:rFonts w:eastAsiaTheme="minorEastAsia"/>
          <w:lang w:val="en-US" w:eastAsia="zh-CN"/>
        </w:rPr>
        <w:t xml:space="preserve">] </w:t>
      </w:r>
      <w:r w:rsidR="00E938CC" w:rsidRPr="00E938CC">
        <w:rPr>
          <w:rFonts w:eastAsiaTheme="minorEastAsia"/>
          <w:lang w:val="en-US" w:eastAsia="zh-CN"/>
        </w:rPr>
        <w:t>R2-2508409</w:t>
      </w:r>
      <w:r>
        <w:rPr>
          <w:rFonts w:eastAsiaTheme="minorEastAsia"/>
          <w:lang w:val="en-US" w:eastAsia="zh-CN"/>
        </w:rPr>
        <w:t>_</w:t>
      </w:r>
      <w:r w:rsidRPr="00DC251D">
        <w:rPr>
          <w:rFonts w:eastAsiaTheme="minorEastAsia"/>
          <w:lang w:val="en-US" w:eastAsia="zh-CN"/>
        </w:rPr>
        <w:t>6G initial and system access</w:t>
      </w:r>
    </w:p>
    <w:sectPr w:rsidR="00DC251D" w:rsidRPr="00DC251D" w:rsidSect="00782469">
      <w:headerReference w:type="even" r:id="rId21"/>
      <w:headerReference w:type="default" r:id="rId22"/>
      <w:footerReference w:type="even" r:id="rId23"/>
      <w:footerReference w:type="default" r:id="rId24"/>
      <w:headerReference w:type="first" r:id="rId25"/>
      <w:footerReference w:type="first" r:id="rId26"/>
      <w:pgSz w:w="11906" w:h="16838"/>
      <w:pgMar w:top="1440" w:right="1274" w:bottom="1440" w:left="851"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B57E56" w14:textId="77777777" w:rsidR="003C5603" w:rsidRDefault="003C5603">
      <w:pPr>
        <w:spacing w:line="240" w:lineRule="auto"/>
      </w:pPr>
      <w:r>
        <w:separator/>
      </w:r>
    </w:p>
  </w:endnote>
  <w:endnote w:type="continuationSeparator" w:id="0">
    <w:p w14:paraId="601E31F0" w14:textId="77777777" w:rsidR="003C5603" w:rsidRDefault="003C56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B6A231" w14:textId="77777777" w:rsidR="009F0211" w:rsidRDefault="009F0211">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5D790DBC" w14:textId="77777777" w:rsidR="009F0211" w:rsidRDefault="009F0211">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65995" w14:textId="77777777" w:rsidR="009F0211" w:rsidRDefault="009F0211">
    <w:pPr>
      <w:pStyle w:val="ad"/>
      <w:ind w:right="360"/>
      <w:jc w:val="both"/>
      <w:rPr>
        <w:rFonts w:ascii="宋体" w:hAnsi="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936F96" w14:textId="77777777" w:rsidR="009F0211" w:rsidRDefault="009F0211">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EA809A" w14:textId="77777777" w:rsidR="003C5603" w:rsidRDefault="003C5603">
      <w:pPr>
        <w:spacing w:after="0"/>
      </w:pPr>
      <w:r>
        <w:separator/>
      </w:r>
    </w:p>
  </w:footnote>
  <w:footnote w:type="continuationSeparator" w:id="0">
    <w:p w14:paraId="45CB8ECF" w14:textId="77777777" w:rsidR="003C5603" w:rsidRDefault="003C5603">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A1B713" w14:textId="77777777" w:rsidR="009F0211" w:rsidRDefault="009F0211">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1FC3E2" w14:textId="77777777" w:rsidR="009F0211" w:rsidRDefault="009F0211">
    <w:pPr>
      <w:jc w:val="distribute"/>
      <w:rPr>
        <w:rFonts w:eastAsia="华文仿宋"/>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ED59ED" w14:textId="77777777" w:rsidR="009F0211" w:rsidRDefault="009F0211">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1" w15:restartNumberingAfterBreak="0">
    <w:nsid w:val="00E20FFD"/>
    <w:multiLevelType w:val="multilevel"/>
    <w:tmpl w:val="00E20FF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4B700D0"/>
    <w:multiLevelType w:val="multilevel"/>
    <w:tmpl w:val="04B700D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078786B5"/>
    <w:multiLevelType w:val="singleLevel"/>
    <w:tmpl w:val="078786B5"/>
    <w:lvl w:ilvl="0">
      <w:start w:val="1"/>
      <w:numFmt w:val="bullet"/>
      <w:lvlText w:val=""/>
      <w:lvlJc w:val="left"/>
      <w:pPr>
        <w:ind w:left="420" w:hanging="420"/>
      </w:pPr>
      <w:rPr>
        <w:rFonts w:ascii="Wingdings" w:hAnsi="Wingdings" w:hint="default"/>
      </w:rPr>
    </w:lvl>
  </w:abstractNum>
  <w:abstractNum w:abstractNumId="5" w15:restartNumberingAfterBreak="0">
    <w:nsid w:val="08A24CBC"/>
    <w:multiLevelType w:val="hybridMultilevel"/>
    <w:tmpl w:val="66C02CB6"/>
    <w:lvl w:ilvl="0" w:tplc="0F14C7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E851B1"/>
    <w:multiLevelType w:val="hybridMultilevel"/>
    <w:tmpl w:val="753E592E"/>
    <w:lvl w:ilvl="0" w:tplc="A6187904">
      <w:start w:val="22"/>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1B61883"/>
    <w:multiLevelType w:val="hybridMultilevel"/>
    <w:tmpl w:val="FE50D588"/>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030849"/>
    <w:multiLevelType w:val="multilevel"/>
    <w:tmpl w:val="13030849"/>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8CC5F09"/>
    <w:multiLevelType w:val="hybridMultilevel"/>
    <w:tmpl w:val="4F222988"/>
    <w:lvl w:ilvl="0" w:tplc="A6187904">
      <w:start w:val="22"/>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B923A8E"/>
    <w:multiLevelType w:val="multilevel"/>
    <w:tmpl w:val="2B923A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2E4E2A8A"/>
    <w:multiLevelType w:val="multilevel"/>
    <w:tmpl w:val="2E4E2A8A"/>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A173BB7"/>
    <w:multiLevelType w:val="hybridMultilevel"/>
    <w:tmpl w:val="439AF794"/>
    <w:lvl w:ilvl="0" w:tplc="A8C2B944">
      <w:start w:val="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3A7849"/>
    <w:multiLevelType w:val="multilevel"/>
    <w:tmpl w:val="3A3A7849"/>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BDB1326"/>
    <w:multiLevelType w:val="hybridMultilevel"/>
    <w:tmpl w:val="CF14F154"/>
    <w:lvl w:ilvl="0" w:tplc="4C5E2BE8">
      <w:start w:val="1"/>
      <w:numFmt w:val="bullet"/>
      <w:lvlText w:val=""/>
      <w:lvlJc w:val="left"/>
      <w:pPr>
        <w:ind w:left="1619" w:hanging="360"/>
      </w:pPr>
      <w:rPr>
        <w:rFonts w:ascii="Wingdings" w:eastAsia="MS Mincho" w:hAnsi="Wingdings" w:cs="Times New Roman"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15" w15:restartNumberingAfterBreak="0">
    <w:nsid w:val="41145705"/>
    <w:multiLevelType w:val="multilevel"/>
    <w:tmpl w:val="41145705"/>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37F1D3E"/>
    <w:multiLevelType w:val="hybridMultilevel"/>
    <w:tmpl w:val="05A8806E"/>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512A0BBA"/>
    <w:multiLevelType w:val="hybridMultilevel"/>
    <w:tmpl w:val="87B47D56"/>
    <w:lvl w:ilvl="0" w:tplc="69D8E88A">
      <w:start w:val="1"/>
      <w:numFmt w:val="decimal"/>
      <w:lvlText w:val="%1."/>
      <w:lvlJc w:val="left"/>
      <w:pPr>
        <w:ind w:left="1619" w:hanging="360"/>
      </w:pPr>
      <w:rPr>
        <w:rFonts w:hint="default"/>
      </w:rPr>
    </w:lvl>
    <w:lvl w:ilvl="1" w:tplc="04090019" w:tentative="1">
      <w:start w:val="1"/>
      <w:numFmt w:val="lowerLetter"/>
      <w:lvlText w:val="%2)"/>
      <w:lvlJc w:val="left"/>
      <w:pPr>
        <w:ind w:left="2099" w:hanging="420"/>
      </w:pPr>
    </w:lvl>
    <w:lvl w:ilvl="2" w:tplc="0409001B" w:tentative="1">
      <w:start w:val="1"/>
      <w:numFmt w:val="lowerRoman"/>
      <w:lvlText w:val="%3."/>
      <w:lvlJc w:val="right"/>
      <w:pPr>
        <w:ind w:left="2519" w:hanging="420"/>
      </w:pPr>
    </w:lvl>
    <w:lvl w:ilvl="3" w:tplc="0409000F" w:tentative="1">
      <w:start w:val="1"/>
      <w:numFmt w:val="decimal"/>
      <w:lvlText w:val="%4."/>
      <w:lvlJc w:val="left"/>
      <w:pPr>
        <w:ind w:left="2939" w:hanging="420"/>
      </w:pPr>
    </w:lvl>
    <w:lvl w:ilvl="4" w:tplc="04090019" w:tentative="1">
      <w:start w:val="1"/>
      <w:numFmt w:val="lowerLetter"/>
      <w:lvlText w:val="%5)"/>
      <w:lvlJc w:val="left"/>
      <w:pPr>
        <w:ind w:left="3359" w:hanging="420"/>
      </w:pPr>
    </w:lvl>
    <w:lvl w:ilvl="5" w:tplc="0409001B" w:tentative="1">
      <w:start w:val="1"/>
      <w:numFmt w:val="lowerRoman"/>
      <w:lvlText w:val="%6."/>
      <w:lvlJc w:val="right"/>
      <w:pPr>
        <w:ind w:left="3779" w:hanging="420"/>
      </w:pPr>
    </w:lvl>
    <w:lvl w:ilvl="6" w:tplc="0409000F" w:tentative="1">
      <w:start w:val="1"/>
      <w:numFmt w:val="decimal"/>
      <w:lvlText w:val="%7."/>
      <w:lvlJc w:val="left"/>
      <w:pPr>
        <w:ind w:left="4199" w:hanging="420"/>
      </w:pPr>
    </w:lvl>
    <w:lvl w:ilvl="7" w:tplc="04090019" w:tentative="1">
      <w:start w:val="1"/>
      <w:numFmt w:val="lowerLetter"/>
      <w:lvlText w:val="%8)"/>
      <w:lvlJc w:val="left"/>
      <w:pPr>
        <w:ind w:left="4619" w:hanging="420"/>
      </w:pPr>
    </w:lvl>
    <w:lvl w:ilvl="8" w:tplc="0409001B" w:tentative="1">
      <w:start w:val="1"/>
      <w:numFmt w:val="lowerRoman"/>
      <w:lvlText w:val="%9."/>
      <w:lvlJc w:val="right"/>
      <w:pPr>
        <w:ind w:left="5039" w:hanging="420"/>
      </w:pPr>
    </w:lvl>
  </w:abstractNum>
  <w:abstractNum w:abstractNumId="22" w15:restartNumberingAfterBreak="0">
    <w:nsid w:val="56C465CD"/>
    <w:multiLevelType w:val="hybridMultilevel"/>
    <w:tmpl w:val="7996E6DC"/>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94A4518"/>
    <w:multiLevelType w:val="hybridMultilevel"/>
    <w:tmpl w:val="BDC0FEF8"/>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96F470F"/>
    <w:multiLevelType w:val="hybridMultilevel"/>
    <w:tmpl w:val="76D8D2AA"/>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9E44C0A"/>
    <w:multiLevelType w:val="multilevel"/>
    <w:tmpl w:val="59E44C0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 w15:restartNumberingAfterBreak="0">
    <w:nsid w:val="5AA630DE"/>
    <w:multiLevelType w:val="singleLevel"/>
    <w:tmpl w:val="5AA630DE"/>
    <w:lvl w:ilvl="0">
      <w:start w:val="1"/>
      <w:numFmt w:val="bullet"/>
      <w:lvlText w:val=""/>
      <w:lvlJc w:val="left"/>
      <w:pPr>
        <w:ind w:left="420" w:hanging="420"/>
      </w:pPr>
      <w:rPr>
        <w:rFonts w:ascii="Wingdings" w:hAnsi="Wingdings" w:hint="default"/>
      </w:rPr>
    </w:lvl>
  </w:abstractNum>
  <w:abstractNum w:abstractNumId="27" w15:restartNumberingAfterBreak="0">
    <w:nsid w:val="604F79F7"/>
    <w:multiLevelType w:val="hybridMultilevel"/>
    <w:tmpl w:val="BCE42A1E"/>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5967606"/>
    <w:multiLevelType w:val="hybridMultilevel"/>
    <w:tmpl w:val="52446908"/>
    <w:lvl w:ilvl="0" w:tplc="57387112">
      <w:start w:val="1"/>
      <w:numFmt w:val="bullet"/>
      <w:lvlText w:val=""/>
      <w:lvlJc w:val="left"/>
      <w:pPr>
        <w:ind w:left="360" w:hanging="360"/>
      </w:pPr>
      <w:rPr>
        <w:rFonts w:ascii="Wingdings" w:eastAsia="MS Mincho"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71A2661"/>
    <w:multiLevelType w:val="multilevel"/>
    <w:tmpl w:val="671A266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C984B86"/>
    <w:multiLevelType w:val="hybridMultilevel"/>
    <w:tmpl w:val="0D6A1504"/>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0FC370C"/>
    <w:multiLevelType w:val="hybridMultilevel"/>
    <w:tmpl w:val="F0F0D54C"/>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1895A77"/>
    <w:multiLevelType w:val="multilevel"/>
    <w:tmpl w:val="71895A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7D8721A"/>
    <w:multiLevelType w:val="hybridMultilevel"/>
    <w:tmpl w:val="1AF219E4"/>
    <w:lvl w:ilvl="0" w:tplc="DBC6C772">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052C89"/>
    <w:multiLevelType w:val="hybridMultilevel"/>
    <w:tmpl w:val="7FDA5AF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A4B0E"/>
    <w:multiLevelType w:val="multilevel"/>
    <w:tmpl w:val="7A8A4B0E"/>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B071125"/>
    <w:multiLevelType w:val="hybridMultilevel"/>
    <w:tmpl w:val="B7C0E396"/>
    <w:lvl w:ilvl="0" w:tplc="A8C2B944">
      <w:start w:val="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20"/>
  </w:num>
  <w:num w:numId="3">
    <w:abstractNumId w:val="3"/>
  </w:num>
  <w:num w:numId="4">
    <w:abstractNumId w:val="17"/>
  </w:num>
  <w:num w:numId="5">
    <w:abstractNumId w:val="39"/>
  </w:num>
  <w:num w:numId="6">
    <w:abstractNumId w:val="18"/>
  </w:num>
  <w:num w:numId="7">
    <w:abstractNumId w:val="25"/>
  </w:num>
  <w:num w:numId="8">
    <w:abstractNumId w:val="28"/>
  </w:num>
  <w:num w:numId="9">
    <w:abstractNumId w:val="10"/>
  </w:num>
  <w:num w:numId="10">
    <w:abstractNumId w:val="15"/>
  </w:num>
  <w:num w:numId="11">
    <w:abstractNumId w:val="34"/>
  </w:num>
  <w:num w:numId="12">
    <w:abstractNumId w:val="11"/>
  </w:num>
  <w:num w:numId="13">
    <w:abstractNumId w:val="2"/>
  </w:num>
  <w:num w:numId="14">
    <w:abstractNumId w:val="1"/>
  </w:num>
  <w:num w:numId="15">
    <w:abstractNumId w:val="8"/>
  </w:num>
  <w:num w:numId="16">
    <w:abstractNumId w:val="26"/>
  </w:num>
  <w:num w:numId="17">
    <w:abstractNumId w:val="13"/>
  </w:num>
  <w:num w:numId="18">
    <w:abstractNumId w:val="19"/>
  </w:num>
  <w:num w:numId="19">
    <w:abstractNumId w:val="30"/>
  </w:num>
  <w:num w:numId="20">
    <w:abstractNumId w:val="4"/>
  </w:num>
  <w:num w:numId="21">
    <w:abstractNumId w:val="37"/>
  </w:num>
  <w:num w:numId="22">
    <w:abstractNumId w:val="0"/>
  </w:num>
  <w:num w:numId="23">
    <w:abstractNumId w:val="27"/>
  </w:num>
  <w:num w:numId="24">
    <w:abstractNumId w:val="7"/>
  </w:num>
  <w:num w:numId="25">
    <w:abstractNumId w:val="31"/>
  </w:num>
  <w:num w:numId="26">
    <w:abstractNumId w:val="16"/>
  </w:num>
  <w:num w:numId="27">
    <w:abstractNumId w:val="24"/>
  </w:num>
  <w:num w:numId="28">
    <w:abstractNumId w:val="32"/>
  </w:num>
  <w:num w:numId="29">
    <w:abstractNumId w:val="9"/>
  </w:num>
  <w:num w:numId="30">
    <w:abstractNumId w:val="36"/>
  </w:num>
  <w:num w:numId="31">
    <w:abstractNumId w:val="35"/>
  </w:num>
  <w:num w:numId="32">
    <w:abstractNumId w:val="5"/>
  </w:num>
  <w:num w:numId="33">
    <w:abstractNumId w:val="23"/>
  </w:num>
  <w:num w:numId="34">
    <w:abstractNumId w:val="6"/>
  </w:num>
  <w:num w:numId="35">
    <w:abstractNumId w:val="33"/>
  </w:num>
  <w:num w:numId="36">
    <w:abstractNumId w:val="22"/>
  </w:num>
  <w:num w:numId="37">
    <w:abstractNumId w:val="21"/>
  </w:num>
  <w:num w:numId="38">
    <w:abstractNumId w:val="14"/>
  </w:num>
  <w:num w:numId="39">
    <w:abstractNumId w:val="29"/>
  </w:num>
  <w:num w:numId="40">
    <w:abstractNumId w:val="0"/>
  </w:num>
  <w:num w:numId="41">
    <w:abstractNumId w:val="0"/>
  </w:num>
  <w:num w:numId="42">
    <w:abstractNumId w:val="0"/>
  </w:num>
  <w:num w:numId="43">
    <w:abstractNumId w:val="38"/>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8F379B86"/>
    <w:rsid w:val="97677141"/>
    <w:rsid w:val="979C585E"/>
    <w:rsid w:val="97ED06BB"/>
    <w:rsid w:val="99CDE1DF"/>
    <w:rsid w:val="9BB79EBA"/>
    <w:rsid w:val="9C1E5526"/>
    <w:rsid w:val="9E9D52CC"/>
    <w:rsid w:val="9EFAE5DB"/>
    <w:rsid w:val="9FBB986D"/>
    <w:rsid w:val="9FCD3CF0"/>
    <w:rsid w:val="9FEFF52D"/>
    <w:rsid w:val="9FFFC5A6"/>
    <w:rsid w:val="AAED6AB5"/>
    <w:rsid w:val="AF9EDE6A"/>
    <w:rsid w:val="B67B5BA5"/>
    <w:rsid w:val="B7FB43CC"/>
    <w:rsid w:val="BA7B23C6"/>
    <w:rsid w:val="BB875C30"/>
    <w:rsid w:val="BBDF9EC8"/>
    <w:rsid w:val="BBFE2E4D"/>
    <w:rsid w:val="BCF62951"/>
    <w:rsid w:val="BDD7A583"/>
    <w:rsid w:val="BDE75687"/>
    <w:rsid w:val="BDEBCED3"/>
    <w:rsid w:val="BDFE00C7"/>
    <w:rsid w:val="BEB6CAF7"/>
    <w:rsid w:val="BEFFB0E6"/>
    <w:rsid w:val="BFEBF3AE"/>
    <w:rsid w:val="BFFBBEA5"/>
    <w:rsid w:val="BFFF72CF"/>
    <w:rsid w:val="BFFF780F"/>
    <w:rsid w:val="BFFFCBCA"/>
    <w:rsid w:val="C7DFB4AC"/>
    <w:rsid w:val="CCBB15ED"/>
    <w:rsid w:val="CE9E67C7"/>
    <w:rsid w:val="CEAFB2B9"/>
    <w:rsid w:val="CF15396B"/>
    <w:rsid w:val="CFAE86B2"/>
    <w:rsid w:val="CFDDA80F"/>
    <w:rsid w:val="CFF63241"/>
    <w:rsid w:val="D43706DF"/>
    <w:rsid w:val="D5FB3F0D"/>
    <w:rsid w:val="D6F90836"/>
    <w:rsid w:val="D7DED1BF"/>
    <w:rsid w:val="D8F300AC"/>
    <w:rsid w:val="D9F29C34"/>
    <w:rsid w:val="DBE99028"/>
    <w:rsid w:val="DBEFA409"/>
    <w:rsid w:val="DEFF6B80"/>
    <w:rsid w:val="DF3FD427"/>
    <w:rsid w:val="DF4BD684"/>
    <w:rsid w:val="DF5F4E36"/>
    <w:rsid w:val="DF7EA1A9"/>
    <w:rsid w:val="DFF931B5"/>
    <w:rsid w:val="E73E872A"/>
    <w:rsid w:val="E7733D5F"/>
    <w:rsid w:val="E7B7B2AA"/>
    <w:rsid w:val="E9F71EFB"/>
    <w:rsid w:val="E9F7523A"/>
    <w:rsid w:val="EADA87C7"/>
    <w:rsid w:val="EB74BAEB"/>
    <w:rsid w:val="EBACF29A"/>
    <w:rsid w:val="EBFF0E38"/>
    <w:rsid w:val="EFA5A644"/>
    <w:rsid w:val="EFAF261F"/>
    <w:rsid w:val="EFDB372A"/>
    <w:rsid w:val="EFEF7F37"/>
    <w:rsid w:val="EFEFB73E"/>
    <w:rsid w:val="EFFC0D7A"/>
    <w:rsid w:val="EFFFDB88"/>
    <w:rsid w:val="F3BFB3C0"/>
    <w:rsid w:val="F3F57E92"/>
    <w:rsid w:val="F4A7C83E"/>
    <w:rsid w:val="F559E748"/>
    <w:rsid w:val="F5F3635E"/>
    <w:rsid w:val="F6FF788E"/>
    <w:rsid w:val="F777AA4D"/>
    <w:rsid w:val="F7BECF00"/>
    <w:rsid w:val="F7DB82BB"/>
    <w:rsid w:val="F7DF6678"/>
    <w:rsid w:val="F8E92CAC"/>
    <w:rsid w:val="F8FF8E3B"/>
    <w:rsid w:val="F9EB4294"/>
    <w:rsid w:val="FA53B688"/>
    <w:rsid w:val="FAD3BCE7"/>
    <w:rsid w:val="FB8B8BB5"/>
    <w:rsid w:val="FB8FCA06"/>
    <w:rsid w:val="FBAF7EA2"/>
    <w:rsid w:val="FBDD3625"/>
    <w:rsid w:val="FBDE4F90"/>
    <w:rsid w:val="FBF973D7"/>
    <w:rsid w:val="FBFF5300"/>
    <w:rsid w:val="FC7B360C"/>
    <w:rsid w:val="FCFFD4A2"/>
    <w:rsid w:val="FD3F8AAB"/>
    <w:rsid w:val="FD9E568F"/>
    <w:rsid w:val="FDAF5273"/>
    <w:rsid w:val="FDF927ED"/>
    <w:rsid w:val="FDF98A7D"/>
    <w:rsid w:val="FE3FF48F"/>
    <w:rsid w:val="FE734873"/>
    <w:rsid w:val="FE73A405"/>
    <w:rsid w:val="FE76D704"/>
    <w:rsid w:val="FE7B80D1"/>
    <w:rsid w:val="FE9F16E7"/>
    <w:rsid w:val="FEED619E"/>
    <w:rsid w:val="FEFF1086"/>
    <w:rsid w:val="FF6F28DB"/>
    <w:rsid w:val="FF753C44"/>
    <w:rsid w:val="FFA78F7F"/>
    <w:rsid w:val="FFBFC660"/>
    <w:rsid w:val="FFBFFB76"/>
    <w:rsid w:val="FFCDA8A2"/>
    <w:rsid w:val="FFDF1C38"/>
    <w:rsid w:val="FFE7BA21"/>
    <w:rsid w:val="FFED9E97"/>
    <w:rsid w:val="FFF5E384"/>
    <w:rsid w:val="FFF7ED53"/>
    <w:rsid w:val="FFF9A65D"/>
    <w:rsid w:val="FFFB24FA"/>
    <w:rsid w:val="FFFDC50A"/>
    <w:rsid w:val="000000F2"/>
    <w:rsid w:val="00000304"/>
    <w:rsid w:val="000003CF"/>
    <w:rsid w:val="00000417"/>
    <w:rsid w:val="00000D4D"/>
    <w:rsid w:val="00001177"/>
    <w:rsid w:val="00001366"/>
    <w:rsid w:val="0000152F"/>
    <w:rsid w:val="00001D3F"/>
    <w:rsid w:val="00002422"/>
    <w:rsid w:val="00002959"/>
    <w:rsid w:val="00002F98"/>
    <w:rsid w:val="0000315C"/>
    <w:rsid w:val="0000394D"/>
    <w:rsid w:val="00003AA8"/>
    <w:rsid w:val="000055B1"/>
    <w:rsid w:val="000059C8"/>
    <w:rsid w:val="00005B70"/>
    <w:rsid w:val="0000694A"/>
    <w:rsid w:val="00006B07"/>
    <w:rsid w:val="00007418"/>
    <w:rsid w:val="0000746B"/>
    <w:rsid w:val="00007FC5"/>
    <w:rsid w:val="000101DB"/>
    <w:rsid w:val="000103E7"/>
    <w:rsid w:val="00010B10"/>
    <w:rsid w:val="00011398"/>
    <w:rsid w:val="00012424"/>
    <w:rsid w:val="00012656"/>
    <w:rsid w:val="00013033"/>
    <w:rsid w:val="000130CA"/>
    <w:rsid w:val="00013699"/>
    <w:rsid w:val="00013F73"/>
    <w:rsid w:val="00013FAD"/>
    <w:rsid w:val="000140B1"/>
    <w:rsid w:val="00015810"/>
    <w:rsid w:val="00017371"/>
    <w:rsid w:val="000173EB"/>
    <w:rsid w:val="00017564"/>
    <w:rsid w:val="000176F1"/>
    <w:rsid w:val="00017B82"/>
    <w:rsid w:val="00017BA5"/>
    <w:rsid w:val="00020334"/>
    <w:rsid w:val="00020446"/>
    <w:rsid w:val="00021259"/>
    <w:rsid w:val="00021359"/>
    <w:rsid w:val="00022065"/>
    <w:rsid w:val="000223BE"/>
    <w:rsid w:val="00022403"/>
    <w:rsid w:val="00022B01"/>
    <w:rsid w:val="00023031"/>
    <w:rsid w:val="000248FC"/>
    <w:rsid w:val="00024E29"/>
    <w:rsid w:val="00026369"/>
    <w:rsid w:val="0002660A"/>
    <w:rsid w:val="00026899"/>
    <w:rsid w:val="0002698B"/>
    <w:rsid w:val="00027110"/>
    <w:rsid w:val="00027CC9"/>
    <w:rsid w:val="00027EEC"/>
    <w:rsid w:val="00030587"/>
    <w:rsid w:val="00030820"/>
    <w:rsid w:val="00031505"/>
    <w:rsid w:val="0003151B"/>
    <w:rsid w:val="000323A4"/>
    <w:rsid w:val="00032A67"/>
    <w:rsid w:val="000334D0"/>
    <w:rsid w:val="00034098"/>
    <w:rsid w:val="00035EF9"/>
    <w:rsid w:val="0003709C"/>
    <w:rsid w:val="0003724A"/>
    <w:rsid w:val="00037487"/>
    <w:rsid w:val="00037973"/>
    <w:rsid w:val="00037C05"/>
    <w:rsid w:val="000407A7"/>
    <w:rsid w:val="00040A63"/>
    <w:rsid w:val="00040B6D"/>
    <w:rsid w:val="00040FD4"/>
    <w:rsid w:val="0004105F"/>
    <w:rsid w:val="00041896"/>
    <w:rsid w:val="00042CA0"/>
    <w:rsid w:val="00042E6F"/>
    <w:rsid w:val="00043923"/>
    <w:rsid w:val="00043F20"/>
    <w:rsid w:val="00043FCA"/>
    <w:rsid w:val="000456BC"/>
    <w:rsid w:val="00045EDE"/>
    <w:rsid w:val="000462DF"/>
    <w:rsid w:val="0004679A"/>
    <w:rsid w:val="00046E3D"/>
    <w:rsid w:val="00047B47"/>
    <w:rsid w:val="000510A4"/>
    <w:rsid w:val="00051548"/>
    <w:rsid w:val="000516D3"/>
    <w:rsid w:val="000524C8"/>
    <w:rsid w:val="0005297D"/>
    <w:rsid w:val="00053ADE"/>
    <w:rsid w:val="00053AED"/>
    <w:rsid w:val="00053DCD"/>
    <w:rsid w:val="00053DD9"/>
    <w:rsid w:val="00054457"/>
    <w:rsid w:val="000549FF"/>
    <w:rsid w:val="00054C72"/>
    <w:rsid w:val="00054E9D"/>
    <w:rsid w:val="0005525F"/>
    <w:rsid w:val="000554CA"/>
    <w:rsid w:val="000563ED"/>
    <w:rsid w:val="000566EB"/>
    <w:rsid w:val="00056B94"/>
    <w:rsid w:val="000571BD"/>
    <w:rsid w:val="00057297"/>
    <w:rsid w:val="00057355"/>
    <w:rsid w:val="000603D6"/>
    <w:rsid w:val="000604DD"/>
    <w:rsid w:val="00061028"/>
    <w:rsid w:val="00061D51"/>
    <w:rsid w:val="00062262"/>
    <w:rsid w:val="0006281F"/>
    <w:rsid w:val="00062984"/>
    <w:rsid w:val="00063589"/>
    <w:rsid w:val="00067927"/>
    <w:rsid w:val="000700B4"/>
    <w:rsid w:val="00070597"/>
    <w:rsid w:val="0007093A"/>
    <w:rsid w:val="00070CE7"/>
    <w:rsid w:val="00071F15"/>
    <w:rsid w:val="00072009"/>
    <w:rsid w:val="0007205B"/>
    <w:rsid w:val="00072ABE"/>
    <w:rsid w:val="00072C4A"/>
    <w:rsid w:val="00073BCE"/>
    <w:rsid w:val="000755A8"/>
    <w:rsid w:val="000759AB"/>
    <w:rsid w:val="00075A0D"/>
    <w:rsid w:val="00076677"/>
    <w:rsid w:val="00076832"/>
    <w:rsid w:val="00076878"/>
    <w:rsid w:val="00076B12"/>
    <w:rsid w:val="00077786"/>
    <w:rsid w:val="000777DB"/>
    <w:rsid w:val="00077BE2"/>
    <w:rsid w:val="000804D4"/>
    <w:rsid w:val="00080B1C"/>
    <w:rsid w:val="00080D31"/>
    <w:rsid w:val="0008122E"/>
    <w:rsid w:val="00082A8D"/>
    <w:rsid w:val="00082CAA"/>
    <w:rsid w:val="0008316D"/>
    <w:rsid w:val="00083EDA"/>
    <w:rsid w:val="00084609"/>
    <w:rsid w:val="00084B16"/>
    <w:rsid w:val="00086175"/>
    <w:rsid w:val="00086283"/>
    <w:rsid w:val="000875C4"/>
    <w:rsid w:val="0009026C"/>
    <w:rsid w:val="00090498"/>
    <w:rsid w:val="0009072C"/>
    <w:rsid w:val="0009084A"/>
    <w:rsid w:val="0009084F"/>
    <w:rsid w:val="00090AA4"/>
    <w:rsid w:val="00090E90"/>
    <w:rsid w:val="000915A4"/>
    <w:rsid w:val="0009278C"/>
    <w:rsid w:val="00092939"/>
    <w:rsid w:val="00092E40"/>
    <w:rsid w:val="00093150"/>
    <w:rsid w:val="00093768"/>
    <w:rsid w:val="00093BD2"/>
    <w:rsid w:val="000940F2"/>
    <w:rsid w:val="0009487B"/>
    <w:rsid w:val="00095198"/>
    <w:rsid w:val="00095977"/>
    <w:rsid w:val="000969D7"/>
    <w:rsid w:val="00097209"/>
    <w:rsid w:val="00097368"/>
    <w:rsid w:val="0009777E"/>
    <w:rsid w:val="000979F9"/>
    <w:rsid w:val="00097E72"/>
    <w:rsid w:val="00097EC2"/>
    <w:rsid w:val="00097F8C"/>
    <w:rsid w:val="000A0F56"/>
    <w:rsid w:val="000A0FC0"/>
    <w:rsid w:val="000A124F"/>
    <w:rsid w:val="000A12AA"/>
    <w:rsid w:val="000A1419"/>
    <w:rsid w:val="000A19DF"/>
    <w:rsid w:val="000A204F"/>
    <w:rsid w:val="000A22DF"/>
    <w:rsid w:val="000A230C"/>
    <w:rsid w:val="000A2935"/>
    <w:rsid w:val="000A2A28"/>
    <w:rsid w:val="000A2C12"/>
    <w:rsid w:val="000A2D0A"/>
    <w:rsid w:val="000A3118"/>
    <w:rsid w:val="000A3136"/>
    <w:rsid w:val="000A3A4E"/>
    <w:rsid w:val="000A3DE6"/>
    <w:rsid w:val="000A3E33"/>
    <w:rsid w:val="000A45FF"/>
    <w:rsid w:val="000A4A71"/>
    <w:rsid w:val="000A4FB4"/>
    <w:rsid w:val="000A53F5"/>
    <w:rsid w:val="000A5853"/>
    <w:rsid w:val="000A5919"/>
    <w:rsid w:val="000A5A31"/>
    <w:rsid w:val="000A636B"/>
    <w:rsid w:val="000A6CCF"/>
    <w:rsid w:val="000B040F"/>
    <w:rsid w:val="000B0A9E"/>
    <w:rsid w:val="000B0C45"/>
    <w:rsid w:val="000B21DA"/>
    <w:rsid w:val="000B25A2"/>
    <w:rsid w:val="000B2A5C"/>
    <w:rsid w:val="000B31AA"/>
    <w:rsid w:val="000B3435"/>
    <w:rsid w:val="000B38F6"/>
    <w:rsid w:val="000B3A65"/>
    <w:rsid w:val="000B3F01"/>
    <w:rsid w:val="000B45A5"/>
    <w:rsid w:val="000B4764"/>
    <w:rsid w:val="000B4B76"/>
    <w:rsid w:val="000B4CDF"/>
    <w:rsid w:val="000B4F7B"/>
    <w:rsid w:val="000B54F8"/>
    <w:rsid w:val="000B65CB"/>
    <w:rsid w:val="000B6990"/>
    <w:rsid w:val="000B780E"/>
    <w:rsid w:val="000B78BF"/>
    <w:rsid w:val="000C0449"/>
    <w:rsid w:val="000C04C3"/>
    <w:rsid w:val="000C0CFB"/>
    <w:rsid w:val="000C0FF1"/>
    <w:rsid w:val="000C12FB"/>
    <w:rsid w:val="000C1F5A"/>
    <w:rsid w:val="000C236D"/>
    <w:rsid w:val="000C2690"/>
    <w:rsid w:val="000C364E"/>
    <w:rsid w:val="000C371B"/>
    <w:rsid w:val="000C4BEA"/>
    <w:rsid w:val="000C5203"/>
    <w:rsid w:val="000C5CF9"/>
    <w:rsid w:val="000C5D4C"/>
    <w:rsid w:val="000C742C"/>
    <w:rsid w:val="000C7A47"/>
    <w:rsid w:val="000C7DEB"/>
    <w:rsid w:val="000C7EFA"/>
    <w:rsid w:val="000C7F6A"/>
    <w:rsid w:val="000C7F88"/>
    <w:rsid w:val="000C7FC7"/>
    <w:rsid w:val="000D18C5"/>
    <w:rsid w:val="000D1DFF"/>
    <w:rsid w:val="000D22BF"/>
    <w:rsid w:val="000D2BF9"/>
    <w:rsid w:val="000D3761"/>
    <w:rsid w:val="000D4B58"/>
    <w:rsid w:val="000D50C7"/>
    <w:rsid w:val="000D5D63"/>
    <w:rsid w:val="000D6228"/>
    <w:rsid w:val="000D6D39"/>
    <w:rsid w:val="000D6E18"/>
    <w:rsid w:val="000D712F"/>
    <w:rsid w:val="000E0C43"/>
    <w:rsid w:val="000E0C6E"/>
    <w:rsid w:val="000E1125"/>
    <w:rsid w:val="000E1655"/>
    <w:rsid w:val="000E1919"/>
    <w:rsid w:val="000E1993"/>
    <w:rsid w:val="000E1E3A"/>
    <w:rsid w:val="000E32CF"/>
    <w:rsid w:val="000E3B8A"/>
    <w:rsid w:val="000E409F"/>
    <w:rsid w:val="000E459A"/>
    <w:rsid w:val="000E4CFE"/>
    <w:rsid w:val="000E515B"/>
    <w:rsid w:val="000E5499"/>
    <w:rsid w:val="000E58FE"/>
    <w:rsid w:val="000E6390"/>
    <w:rsid w:val="000E64B5"/>
    <w:rsid w:val="000E7A4B"/>
    <w:rsid w:val="000F07AC"/>
    <w:rsid w:val="000F0A7B"/>
    <w:rsid w:val="000F0EA9"/>
    <w:rsid w:val="000F12EE"/>
    <w:rsid w:val="000F2166"/>
    <w:rsid w:val="000F2856"/>
    <w:rsid w:val="000F2AD3"/>
    <w:rsid w:val="000F2E2A"/>
    <w:rsid w:val="000F3648"/>
    <w:rsid w:val="000F42FD"/>
    <w:rsid w:val="000F4CFF"/>
    <w:rsid w:val="000F5330"/>
    <w:rsid w:val="000F561E"/>
    <w:rsid w:val="000F569B"/>
    <w:rsid w:val="000F5C37"/>
    <w:rsid w:val="000F5D24"/>
    <w:rsid w:val="000F7621"/>
    <w:rsid w:val="00100030"/>
    <w:rsid w:val="001005ED"/>
    <w:rsid w:val="00101136"/>
    <w:rsid w:val="001013FC"/>
    <w:rsid w:val="00101D29"/>
    <w:rsid w:val="001024E5"/>
    <w:rsid w:val="00102ADA"/>
    <w:rsid w:val="00102EEC"/>
    <w:rsid w:val="0010346F"/>
    <w:rsid w:val="00103569"/>
    <w:rsid w:val="0010359D"/>
    <w:rsid w:val="00103DDB"/>
    <w:rsid w:val="0010471D"/>
    <w:rsid w:val="001050A2"/>
    <w:rsid w:val="001051C3"/>
    <w:rsid w:val="00105BC5"/>
    <w:rsid w:val="001066D5"/>
    <w:rsid w:val="00106B4E"/>
    <w:rsid w:val="00110682"/>
    <w:rsid w:val="001109A9"/>
    <w:rsid w:val="00110D3E"/>
    <w:rsid w:val="00110E88"/>
    <w:rsid w:val="0011120B"/>
    <w:rsid w:val="00111C96"/>
    <w:rsid w:val="00111CE0"/>
    <w:rsid w:val="00111DF0"/>
    <w:rsid w:val="001122FE"/>
    <w:rsid w:val="0011286C"/>
    <w:rsid w:val="00112D09"/>
    <w:rsid w:val="001135C5"/>
    <w:rsid w:val="00113903"/>
    <w:rsid w:val="00113E67"/>
    <w:rsid w:val="00113E8C"/>
    <w:rsid w:val="001147C0"/>
    <w:rsid w:val="00115029"/>
    <w:rsid w:val="001156DF"/>
    <w:rsid w:val="00116546"/>
    <w:rsid w:val="00117C9E"/>
    <w:rsid w:val="0012049E"/>
    <w:rsid w:val="0012071D"/>
    <w:rsid w:val="00121944"/>
    <w:rsid w:val="00121AC7"/>
    <w:rsid w:val="00122802"/>
    <w:rsid w:val="00123B85"/>
    <w:rsid w:val="001253A3"/>
    <w:rsid w:val="00125A83"/>
    <w:rsid w:val="00126145"/>
    <w:rsid w:val="0012673B"/>
    <w:rsid w:val="00126D99"/>
    <w:rsid w:val="00126DB7"/>
    <w:rsid w:val="001277F8"/>
    <w:rsid w:val="00127C48"/>
    <w:rsid w:val="0013095B"/>
    <w:rsid w:val="00131C3C"/>
    <w:rsid w:val="00131F5D"/>
    <w:rsid w:val="00131F75"/>
    <w:rsid w:val="00132265"/>
    <w:rsid w:val="00132316"/>
    <w:rsid w:val="0013288E"/>
    <w:rsid w:val="00133DD8"/>
    <w:rsid w:val="00133E83"/>
    <w:rsid w:val="00134275"/>
    <w:rsid w:val="001347A6"/>
    <w:rsid w:val="00135019"/>
    <w:rsid w:val="001351FB"/>
    <w:rsid w:val="0013534D"/>
    <w:rsid w:val="001363AD"/>
    <w:rsid w:val="0013706A"/>
    <w:rsid w:val="001371E5"/>
    <w:rsid w:val="00137B0E"/>
    <w:rsid w:val="00137D4E"/>
    <w:rsid w:val="00140FB3"/>
    <w:rsid w:val="001413B6"/>
    <w:rsid w:val="00141835"/>
    <w:rsid w:val="00142CB3"/>
    <w:rsid w:val="00143566"/>
    <w:rsid w:val="001440A8"/>
    <w:rsid w:val="00144C0A"/>
    <w:rsid w:val="001454AC"/>
    <w:rsid w:val="001456B6"/>
    <w:rsid w:val="00145AFF"/>
    <w:rsid w:val="00145C4C"/>
    <w:rsid w:val="001461C2"/>
    <w:rsid w:val="00146C36"/>
    <w:rsid w:val="00147740"/>
    <w:rsid w:val="00150BAB"/>
    <w:rsid w:val="0015128A"/>
    <w:rsid w:val="00151BB9"/>
    <w:rsid w:val="0015241E"/>
    <w:rsid w:val="0015272F"/>
    <w:rsid w:val="00153531"/>
    <w:rsid w:val="0015433D"/>
    <w:rsid w:val="001543C6"/>
    <w:rsid w:val="00154653"/>
    <w:rsid w:val="00156302"/>
    <w:rsid w:val="00156452"/>
    <w:rsid w:val="00156D16"/>
    <w:rsid w:val="00156D67"/>
    <w:rsid w:val="001575C4"/>
    <w:rsid w:val="00160A40"/>
    <w:rsid w:val="0016151C"/>
    <w:rsid w:val="00161532"/>
    <w:rsid w:val="001619AF"/>
    <w:rsid w:val="001627D9"/>
    <w:rsid w:val="00162C88"/>
    <w:rsid w:val="0016573E"/>
    <w:rsid w:val="00166327"/>
    <w:rsid w:val="00166502"/>
    <w:rsid w:val="001666D1"/>
    <w:rsid w:val="00166ADE"/>
    <w:rsid w:val="001673C4"/>
    <w:rsid w:val="00170759"/>
    <w:rsid w:val="00170C2F"/>
    <w:rsid w:val="00170C6A"/>
    <w:rsid w:val="00170DEC"/>
    <w:rsid w:val="00171017"/>
    <w:rsid w:val="00171344"/>
    <w:rsid w:val="00171FF9"/>
    <w:rsid w:val="0017222F"/>
    <w:rsid w:val="0017245C"/>
    <w:rsid w:val="00172A27"/>
    <w:rsid w:val="00172ED2"/>
    <w:rsid w:val="00173893"/>
    <w:rsid w:val="0017420C"/>
    <w:rsid w:val="0017471F"/>
    <w:rsid w:val="00174FF0"/>
    <w:rsid w:val="001752FE"/>
    <w:rsid w:val="00175874"/>
    <w:rsid w:val="0017597A"/>
    <w:rsid w:val="00176458"/>
    <w:rsid w:val="001767E6"/>
    <w:rsid w:val="001767F2"/>
    <w:rsid w:val="00176AC2"/>
    <w:rsid w:val="00176FF6"/>
    <w:rsid w:val="00177C98"/>
    <w:rsid w:val="0018000D"/>
    <w:rsid w:val="001802FB"/>
    <w:rsid w:val="001804CF"/>
    <w:rsid w:val="001806A8"/>
    <w:rsid w:val="00180983"/>
    <w:rsid w:val="0018155F"/>
    <w:rsid w:val="0018310D"/>
    <w:rsid w:val="0018410B"/>
    <w:rsid w:val="0018419D"/>
    <w:rsid w:val="00184250"/>
    <w:rsid w:val="001845D4"/>
    <w:rsid w:val="00184AA0"/>
    <w:rsid w:val="0018562F"/>
    <w:rsid w:val="00185F69"/>
    <w:rsid w:val="001866DF"/>
    <w:rsid w:val="00186876"/>
    <w:rsid w:val="00186D9E"/>
    <w:rsid w:val="001878A6"/>
    <w:rsid w:val="00187FEF"/>
    <w:rsid w:val="00190509"/>
    <w:rsid w:val="00190A8D"/>
    <w:rsid w:val="00191525"/>
    <w:rsid w:val="00191A48"/>
    <w:rsid w:val="0019311E"/>
    <w:rsid w:val="00194E28"/>
    <w:rsid w:val="00194EF3"/>
    <w:rsid w:val="0019547D"/>
    <w:rsid w:val="00195E1F"/>
    <w:rsid w:val="001963AE"/>
    <w:rsid w:val="00196645"/>
    <w:rsid w:val="00196B67"/>
    <w:rsid w:val="00197997"/>
    <w:rsid w:val="001A0804"/>
    <w:rsid w:val="001A0813"/>
    <w:rsid w:val="001A0AC8"/>
    <w:rsid w:val="001A0B9F"/>
    <w:rsid w:val="001A19B5"/>
    <w:rsid w:val="001A22AA"/>
    <w:rsid w:val="001A384E"/>
    <w:rsid w:val="001A3CFC"/>
    <w:rsid w:val="001A4015"/>
    <w:rsid w:val="001A44D4"/>
    <w:rsid w:val="001A5BC7"/>
    <w:rsid w:val="001A6023"/>
    <w:rsid w:val="001A6319"/>
    <w:rsid w:val="001A6AFD"/>
    <w:rsid w:val="001A6B45"/>
    <w:rsid w:val="001A6B66"/>
    <w:rsid w:val="001A7699"/>
    <w:rsid w:val="001A76A8"/>
    <w:rsid w:val="001A7B6F"/>
    <w:rsid w:val="001B000D"/>
    <w:rsid w:val="001B01D2"/>
    <w:rsid w:val="001B0EF3"/>
    <w:rsid w:val="001B16FF"/>
    <w:rsid w:val="001B21A1"/>
    <w:rsid w:val="001B2BF2"/>
    <w:rsid w:val="001B2FD9"/>
    <w:rsid w:val="001B337C"/>
    <w:rsid w:val="001B3B48"/>
    <w:rsid w:val="001B42EE"/>
    <w:rsid w:val="001B475D"/>
    <w:rsid w:val="001B4AD7"/>
    <w:rsid w:val="001B4FC0"/>
    <w:rsid w:val="001B5656"/>
    <w:rsid w:val="001B56E7"/>
    <w:rsid w:val="001B586F"/>
    <w:rsid w:val="001B5AE5"/>
    <w:rsid w:val="001B6518"/>
    <w:rsid w:val="001B7027"/>
    <w:rsid w:val="001B704E"/>
    <w:rsid w:val="001B7346"/>
    <w:rsid w:val="001B7C67"/>
    <w:rsid w:val="001C08A1"/>
    <w:rsid w:val="001C0CDF"/>
    <w:rsid w:val="001C0CED"/>
    <w:rsid w:val="001C1105"/>
    <w:rsid w:val="001C17C6"/>
    <w:rsid w:val="001C1BC1"/>
    <w:rsid w:val="001C22DE"/>
    <w:rsid w:val="001C2425"/>
    <w:rsid w:val="001C25FD"/>
    <w:rsid w:val="001C282E"/>
    <w:rsid w:val="001C310F"/>
    <w:rsid w:val="001C368E"/>
    <w:rsid w:val="001C387B"/>
    <w:rsid w:val="001C3C4C"/>
    <w:rsid w:val="001C423C"/>
    <w:rsid w:val="001C48AE"/>
    <w:rsid w:val="001C5275"/>
    <w:rsid w:val="001C60BF"/>
    <w:rsid w:val="001C6983"/>
    <w:rsid w:val="001C6B0A"/>
    <w:rsid w:val="001C6C7E"/>
    <w:rsid w:val="001C6FFA"/>
    <w:rsid w:val="001C75C0"/>
    <w:rsid w:val="001C7743"/>
    <w:rsid w:val="001C7F10"/>
    <w:rsid w:val="001D01DF"/>
    <w:rsid w:val="001D047B"/>
    <w:rsid w:val="001D0EA7"/>
    <w:rsid w:val="001D1252"/>
    <w:rsid w:val="001D1930"/>
    <w:rsid w:val="001D23DB"/>
    <w:rsid w:val="001D2914"/>
    <w:rsid w:val="001D2FB0"/>
    <w:rsid w:val="001D3394"/>
    <w:rsid w:val="001D3614"/>
    <w:rsid w:val="001D4876"/>
    <w:rsid w:val="001D4D55"/>
    <w:rsid w:val="001D6608"/>
    <w:rsid w:val="001D722C"/>
    <w:rsid w:val="001D745B"/>
    <w:rsid w:val="001D7750"/>
    <w:rsid w:val="001D7E16"/>
    <w:rsid w:val="001D7F97"/>
    <w:rsid w:val="001E0341"/>
    <w:rsid w:val="001E11A2"/>
    <w:rsid w:val="001E18CE"/>
    <w:rsid w:val="001E1C36"/>
    <w:rsid w:val="001E398A"/>
    <w:rsid w:val="001E3CB2"/>
    <w:rsid w:val="001E3D8C"/>
    <w:rsid w:val="001E41C4"/>
    <w:rsid w:val="001E43EF"/>
    <w:rsid w:val="001E44CD"/>
    <w:rsid w:val="001E4A5A"/>
    <w:rsid w:val="001E5EC7"/>
    <w:rsid w:val="001E6C0B"/>
    <w:rsid w:val="001E6F40"/>
    <w:rsid w:val="001E7455"/>
    <w:rsid w:val="001E7607"/>
    <w:rsid w:val="001F2C37"/>
    <w:rsid w:val="001F2F5A"/>
    <w:rsid w:val="001F31F0"/>
    <w:rsid w:val="001F3C4D"/>
    <w:rsid w:val="001F3DF5"/>
    <w:rsid w:val="001F4346"/>
    <w:rsid w:val="001F4771"/>
    <w:rsid w:val="001F4D54"/>
    <w:rsid w:val="001F534C"/>
    <w:rsid w:val="001F56E4"/>
    <w:rsid w:val="001F61BD"/>
    <w:rsid w:val="001F6904"/>
    <w:rsid w:val="001F7D5C"/>
    <w:rsid w:val="002007D4"/>
    <w:rsid w:val="00201583"/>
    <w:rsid w:val="00201FFE"/>
    <w:rsid w:val="00202C4B"/>
    <w:rsid w:val="00202E28"/>
    <w:rsid w:val="00203774"/>
    <w:rsid w:val="00203B88"/>
    <w:rsid w:val="00203BC4"/>
    <w:rsid w:val="00205321"/>
    <w:rsid w:val="0020571C"/>
    <w:rsid w:val="00205ED9"/>
    <w:rsid w:val="00205EE5"/>
    <w:rsid w:val="00206380"/>
    <w:rsid w:val="00206DFC"/>
    <w:rsid w:val="00207F5F"/>
    <w:rsid w:val="0021034D"/>
    <w:rsid w:val="00210A5E"/>
    <w:rsid w:val="00210A6D"/>
    <w:rsid w:val="002117FA"/>
    <w:rsid w:val="00211E4C"/>
    <w:rsid w:val="002121C3"/>
    <w:rsid w:val="00212487"/>
    <w:rsid w:val="00212C17"/>
    <w:rsid w:val="00212D83"/>
    <w:rsid w:val="00213A4F"/>
    <w:rsid w:val="00213A70"/>
    <w:rsid w:val="00214533"/>
    <w:rsid w:val="002147A8"/>
    <w:rsid w:val="00214E6C"/>
    <w:rsid w:val="002153F9"/>
    <w:rsid w:val="002155FA"/>
    <w:rsid w:val="0021587D"/>
    <w:rsid w:val="00215A73"/>
    <w:rsid w:val="00215D27"/>
    <w:rsid w:val="0021704B"/>
    <w:rsid w:val="00217443"/>
    <w:rsid w:val="002176DE"/>
    <w:rsid w:val="00217C86"/>
    <w:rsid w:val="00220834"/>
    <w:rsid w:val="00220B72"/>
    <w:rsid w:val="002234BD"/>
    <w:rsid w:val="00223B64"/>
    <w:rsid w:val="002257B3"/>
    <w:rsid w:val="00226386"/>
    <w:rsid w:val="002265BB"/>
    <w:rsid w:val="00226890"/>
    <w:rsid w:val="0022693B"/>
    <w:rsid w:val="00226C7B"/>
    <w:rsid w:val="002279E7"/>
    <w:rsid w:val="0023024F"/>
    <w:rsid w:val="0023029F"/>
    <w:rsid w:val="00230731"/>
    <w:rsid w:val="00230860"/>
    <w:rsid w:val="002308C6"/>
    <w:rsid w:val="00230F07"/>
    <w:rsid w:val="00231281"/>
    <w:rsid w:val="00231798"/>
    <w:rsid w:val="00231DC2"/>
    <w:rsid w:val="0023201E"/>
    <w:rsid w:val="002322AC"/>
    <w:rsid w:val="00232A02"/>
    <w:rsid w:val="00232CCC"/>
    <w:rsid w:val="002333B7"/>
    <w:rsid w:val="00233408"/>
    <w:rsid w:val="00233445"/>
    <w:rsid w:val="002344F2"/>
    <w:rsid w:val="00235055"/>
    <w:rsid w:val="002350DE"/>
    <w:rsid w:val="00235B2B"/>
    <w:rsid w:val="00236361"/>
    <w:rsid w:val="002368E4"/>
    <w:rsid w:val="00236D24"/>
    <w:rsid w:val="00236F8F"/>
    <w:rsid w:val="00237B1A"/>
    <w:rsid w:val="00237F72"/>
    <w:rsid w:val="002405C6"/>
    <w:rsid w:val="00240997"/>
    <w:rsid w:val="00240C04"/>
    <w:rsid w:val="00241832"/>
    <w:rsid w:val="002418CC"/>
    <w:rsid w:val="00241B22"/>
    <w:rsid w:val="00241D92"/>
    <w:rsid w:val="00241F75"/>
    <w:rsid w:val="00243E93"/>
    <w:rsid w:val="00243FB0"/>
    <w:rsid w:val="00243FC6"/>
    <w:rsid w:val="00244709"/>
    <w:rsid w:val="00244D42"/>
    <w:rsid w:val="002450BF"/>
    <w:rsid w:val="00245149"/>
    <w:rsid w:val="00245265"/>
    <w:rsid w:val="00245889"/>
    <w:rsid w:val="00245CB3"/>
    <w:rsid w:val="00246DC5"/>
    <w:rsid w:val="00246FFA"/>
    <w:rsid w:val="00247076"/>
    <w:rsid w:val="00247EFF"/>
    <w:rsid w:val="00250952"/>
    <w:rsid w:val="00250D22"/>
    <w:rsid w:val="00251381"/>
    <w:rsid w:val="0025230B"/>
    <w:rsid w:val="00252859"/>
    <w:rsid w:val="00252B94"/>
    <w:rsid w:val="00253F9A"/>
    <w:rsid w:val="00254FD0"/>
    <w:rsid w:val="00255385"/>
    <w:rsid w:val="00255E19"/>
    <w:rsid w:val="00255F0E"/>
    <w:rsid w:val="00256401"/>
    <w:rsid w:val="0025653A"/>
    <w:rsid w:val="00256C2E"/>
    <w:rsid w:val="00257233"/>
    <w:rsid w:val="00257421"/>
    <w:rsid w:val="00257BF0"/>
    <w:rsid w:val="00260716"/>
    <w:rsid w:val="00260760"/>
    <w:rsid w:val="00260965"/>
    <w:rsid w:val="00260B8B"/>
    <w:rsid w:val="00260DDE"/>
    <w:rsid w:val="0026112C"/>
    <w:rsid w:val="002614BE"/>
    <w:rsid w:val="0026193E"/>
    <w:rsid w:val="00261A9C"/>
    <w:rsid w:val="00261E11"/>
    <w:rsid w:val="00262518"/>
    <w:rsid w:val="0026255E"/>
    <w:rsid w:val="00262FD6"/>
    <w:rsid w:val="00263887"/>
    <w:rsid w:val="002638B3"/>
    <w:rsid w:val="0026397F"/>
    <w:rsid w:val="00263B1C"/>
    <w:rsid w:val="00264074"/>
    <w:rsid w:val="00264171"/>
    <w:rsid w:val="0026443B"/>
    <w:rsid w:val="002655D4"/>
    <w:rsid w:val="002661BC"/>
    <w:rsid w:val="00266227"/>
    <w:rsid w:val="00266CB2"/>
    <w:rsid w:val="00266E11"/>
    <w:rsid w:val="00267584"/>
    <w:rsid w:val="002675F8"/>
    <w:rsid w:val="00267D0B"/>
    <w:rsid w:val="002704B1"/>
    <w:rsid w:val="00270785"/>
    <w:rsid w:val="00270994"/>
    <w:rsid w:val="00270A1C"/>
    <w:rsid w:val="00270C0D"/>
    <w:rsid w:val="002714DF"/>
    <w:rsid w:val="002716E8"/>
    <w:rsid w:val="00271948"/>
    <w:rsid w:val="00271ED8"/>
    <w:rsid w:val="002724B9"/>
    <w:rsid w:val="002730ED"/>
    <w:rsid w:val="00273D7E"/>
    <w:rsid w:val="00273EB7"/>
    <w:rsid w:val="0027450B"/>
    <w:rsid w:val="00274751"/>
    <w:rsid w:val="00275DB8"/>
    <w:rsid w:val="00276008"/>
    <w:rsid w:val="00276293"/>
    <w:rsid w:val="0027675D"/>
    <w:rsid w:val="00276768"/>
    <w:rsid w:val="0027683F"/>
    <w:rsid w:val="00276ACB"/>
    <w:rsid w:val="00277727"/>
    <w:rsid w:val="002801FB"/>
    <w:rsid w:val="00280768"/>
    <w:rsid w:val="00280C60"/>
    <w:rsid w:val="00281030"/>
    <w:rsid w:val="00281718"/>
    <w:rsid w:val="00284052"/>
    <w:rsid w:val="00284D42"/>
    <w:rsid w:val="00284DD1"/>
    <w:rsid w:val="002853C5"/>
    <w:rsid w:val="002854AD"/>
    <w:rsid w:val="00285507"/>
    <w:rsid w:val="002855D0"/>
    <w:rsid w:val="00286A1D"/>
    <w:rsid w:val="00286CAF"/>
    <w:rsid w:val="00286D9E"/>
    <w:rsid w:val="00286DB5"/>
    <w:rsid w:val="00287B80"/>
    <w:rsid w:val="0029036D"/>
    <w:rsid w:val="0029069D"/>
    <w:rsid w:val="00290E18"/>
    <w:rsid w:val="00291380"/>
    <w:rsid w:val="00291658"/>
    <w:rsid w:val="00291D54"/>
    <w:rsid w:val="00292001"/>
    <w:rsid w:val="00293A6E"/>
    <w:rsid w:val="002948D3"/>
    <w:rsid w:val="00294D23"/>
    <w:rsid w:val="00295507"/>
    <w:rsid w:val="00295842"/>
    <w:rsid w:val="00296302"/>
    <w:rsid w:val="00297A88"/>
    <w:rsid w:val="00297F48"/>
    <w:rsid w:val="002A0608"/>
    <w:rsid w:val="002A172A"/>
    <w:rsid w:val="002A1794"/>
    <w:rsid w:val="002A20D3"/>
    <w:rsid w:val="002A2216"/>
    <w:rsid w:val="002A2A63"/>
    <w:rsid w:val="002A33D1"/>
    <w:rsid w:val="002A3492"/>
    <w:rsid w:val="002A462B"/>
    <w:rsid w:val="002A4761"/>
    <w:rsid w:val="002A4840"/>
    <w:rsid w:val="002A4919"/>
    <w:rsid w:val="002A49BF"/>
    <w:rsid w:val="002A4B2D"/>
    <w:rsid w:val="002A4D6E"/>
    <w:rsid w:val="002A53E7"/>
    <w:rsid w:val="002A53F3"/>
    <w:rsid w:val="002A66AB"/>
    <w:rsid w:val="002A6BFE"/>
    <w:rsid w:val="002B09B3"/>
    <w:rsid w:val="002B0C18"/>
    <w:rsid w:val="002B175B"/>
    <w:rsid w:val="002B24A3"/>
    <w:rsid w:val="002B2BBC"/>
    <w:rsid w:val="002B3002"/>
    <w:rsid w:val="002B351B"/>
    <w:rsid w:val="002B3C48"/>
    <w:rsid w:val="002B434C"/>
    <w:rsid w:val="002B4F1D"/>
    <w:rsid w:val="002B5068"/>
    <w:rsid w:val="002B58C8"/>
    <w:rsid w:val="002B5B5C"/>
    <w:rsid w:val="002B608E"/>
    <w:rsid w:val="002B6A62"/>
    <w:rsid w:val="002B6DB2"/>
    <w:rsid w:val="002B73AE"/>
    <w:rsid w:val="002C06E1"/>
    <w:rsid w:val="002C0864"/>
    <w:rsid w:val="002C0F12"/>
    <w:rsid w:val="002C271E"/>
    <w:rsid w:val="002C2961"/>
    <w:rsid w:val="002C3FF4"/>
    <w:rsid w:val="002C4649"/>
    <w:rsid w:val="002C4CC9"/>
    <w:rsid w:val="002C52F5"/>
    <w:rsid w:val="002C5A22"/>
    <w:rsid w:val="002C5AEF"/>
    <w:rsid w:val="002C6291"/>
    <w:rsid w:val="002C6C40"/>
    <w:rsid w:val="002D00AA"/>
    <w:rsid w:val="002D0265"/>
    <w:rsid w:val="002D037B"/>
    <w:rsid w:val="002D044D"/>
    <w:rsid w:val="002D05F2"/>
    <w:rsid w:val="002D0F0A"/>
    <w:rsid w:val="002D1C5C"/>
    <w:rsid w:val="002D20D3"/>
    <w:rsid w:val="002D2D68"/>
    <w:rsid w:val="002D35FA"/>
    <w:rsid w:val="002D3797"/>
    <w:rsid w:val="002D37AB"/>
    <w:rsid w:val="002D3922"/>
    <w:rsid w:val="002D43AD"/>
    <w:rsid w:val="002D4449"/>
    <w:rsid w:val="002D4BC8"/>
    <w:rsid w:val="002D4C51"/>
    <w:rsid w:val="002D6461"/>
    <w:rsid w:val="002D650F"/>
    <w:rsid w:val="002D699C"/>
    <w:rsid w:val="002D6B86"/>
    <w:rsid w:val="002D6E18"/>
    <w:rsid w:val="002D7436"/>
    <w:rsid w:val="002D7ED7"/>
    <w:rsid w:val="002E002E"/>
    <w:rsid w:val="002E0742"/>
    <w:rsid w:val="002E0864"/>
    <w:rsid w:val="002E0DE2"/>
    <w:rsid w:val="002E212F"/>
    <w:rsid w:val="002E28F9"/>
    <w:rsid w:val="002E3470"/>
    <w:rsid w:val="002E3EE1"/>
    <w:rsid w:val="002E4540"/>
    <w:rsid w:val="002E49BD"/>
    <w:rsid w:val="002E4EB9"/>
    <w:rsid w:val="002E5737"/>
    <w:rsid w:val="002E60EB"/>
    <w:rsid w:val="002E674B"/>
    <w:rsid w:val="002E7525"/>
    <w:rsid w:val="002E7636"/>
    <w:rsid w:val="002F01CA"/>
    <w:rsid w:val="002F05CC"/>
    <w:rsid w:val="002F05D7"/>
    <w:rsid w:val="002F1163"/>
    <w:rsid w:val="002F12B3"/>
    <w:rsid w:val="002F1B77"/>
    <w:rsid w:val="002F2266"/>
    <w:rsid w:val="002F2924"/>
    <w:rsid w:val="002F30CA"/>
    <w:rsid w:val="002F3161"/>
    <w:rsid w:val="002F37BF"/>
    <w:rsid w:val="002F388A"/>
    <w:rsid w:val="002F3CC7"/>
    <w:rsid w:val="002F3F53"/>
    <w:rsid w:val="002F4EE9"/>
    <w:rsid w:val="002F5297"/>
    <w:rsid w:val="002F5517"/>
    <w:rsid w:val="002F57E5"/>
    <w:rsid w:val="002F5DA7"/>
    <w:rsid w:val="002F66B7"/>
    <w:rsid w:val="002F79CF"/>
    <w:rsid w:val="002F7AA9"/>
    <w:rsid w:val="002F7C29"/>
    <w:rsid w:val="003008F8"/>
    <w:rsid w:val="00300949"/>
    <w:rsid w:val="00302077"/>
    <w:rsid w:val="00302E83"/>
    <w:rsid w:val="003031CE"/>
    <w:rsid w:val="0030393F"/>
    <w:rsid w:val="0030410B"/>
    <w:rsid w:val="003052DD"/>
    <w:rsid w:val="00305358"/>
    <w:rsid w:val="00305932"/>
    <w:rsid w:val="00306028"/>
    <w:rsid w:val="0030617F"/>
    <w:rsid w:val="0030631A"/>
    <w:rsid w:val="0030650B"/>
    <w:rsid w:val="003101C8"/>
    <w:rsid w:val="00310544"/>
    <w:rsid w:val="003106DD"/>
    <w:rsid w:val="003110B2"/>
    <w:rsid w:val="00311650"/>
    <w:rsid w:val="003117E0"/>
    <w:rsid w:val="00311A10"/>
    <w:rsid w:val="00311F3D"/>
    <w:rsid w:val="00312BE8"/>
    <w:rsid w:val="00312C1A"/>
    <w:rsid w:val="00312DD1"/>
    <w:rsid w:val="00313308"/>
    <w:rsid w:val="0031414B"/>
    <w:rsid w:val="0031422A"/>
    <w:rsid w:val="00314283"/>
    <w:rsid w:val="003144CA"/>
    <w:rsid w:val="00314B8D"/>
    <w:rsid w:val="00315D4F"/>
    <w:rsid w:val="00316470"/>
    <w:rsid w:val="00316E20"/>
    <w:rsid w:val="003171FD"/>
    <w:rsid w:val="0031750D"/>
    <w:rsid w:val="00321077"/>
    <w:rsid w:val="0032160E"/>
    <w:rsid w:val="00321692"/>
    <w:rsid w:val="003216AA"/>
    <w:rsid w:val="00322390"/>
    <w:rsid w:val="003228D4"/>
    <w:rsid w:val="00322E28"/>
    <w:rsid w:val="00322EDB"/>
    <w:rsid w:val="003248F8"/>
    <w:rsid w:val="0032533C"/>
    <w:rsid w:val="003268BB"/>
    <w:rsid w:val="00326B2E"/>
    <w:rsid w:val="003277C3"/>
    <w:rsid w:val="00327BE8"/>
    <w:rsid w:val="00327F1B"/>
    <w:rsid w:val="00330072"/>
    <w:rsid w:val="003302ED"/>
    <w:rsid w:val="00330586"/>
    <w:rsid w:val="003307AC"/>
    <w:rsid w:val="003309A8"/>
    <w:rsid w:val="00330B4E"/>
    <w:rsid w:val="0033176D"/>
    <w:rsid w:val="00331928"/>
    <w:rsid w:val="0033267C"/>
    <w:rsid w:val="0033386B"/>
    <w:rsid w:val="00333D6C"/>
    <w:rsid w:val="00333D77"/>
    <w:rsid w:val="00333FCD"/>
    <w:rsid w:val="00334294"/>
    <w:rsid w:val="003347C2"/>
    <w:rsid w:val="003348E1"/>
    <w:rsid w:val="0033539D"/>
    <w:rsid w:val="00335B60"/>
    <w:rsid w:val="00335F56"/>
    <w:rsid w:val="00336046"/>
    <w:rsid w:val="003371B2"/>
    <w:rsid w:val="00337390"/>
    <w:rsid w:val="00337847"/>
    <w:rsid w:val="003404D4"/>
    <w:rsid w:val="00340AAF"/>
    <w:rsid w:val="00340B00"/>
    <w:rsid w:val="00340F7E"/>
    <w:rsid w:val="00341C99"/>
    <w:rsid w:val="00341CF5"/>
    <w:rsid w:val="003427A9"/>
    <w:rsid w:val="00342DA2"/>
    <w:rsid w:val="003436BE"/>
    <w:rsid w:val="00344F4A"/>
    <w:rsid w:val="003451EF"/>
    <w:rsid w:val="00345FC0"/>
    <w:rsid w:val="00346594"/>
    <w:rsid w:val="003469FC"/>
    <w:rsid w:val="00346D2F"/>
    <w:rsid w:val="00346E2F"/>
    <w:rsid w:val="00347800"/>
    <w:rsid w:val="00347ABE"/>
    <w:rsid w:val="0035014F"/>
    <w:rsid w:val="003504B5"/>
    <w:rsid w:val="00350B30"/>
    <w:rsid w:val="00350E4A"/>
    <w:rsid w:val="00350F76"/>
    <w:rsid w:val="003512E6"/>
    <w:rsid w:val="00352648"/>
    <w:rsid w:val="00352926"/>
    <w:rsid w:val="0035296C"/>
    <w:rsid w:val="00353BDD"/>
    <w:rsid w:val="003546A6"/>
    <w:rsid w:val="00354915"/>
    <w:rsid w:val="0035496A"/>
    <w:rsid w:val="00354C1F"/>
    <w:rsid w:val="00354E6F"/>
    <w:rsid w:val="0035541A"/>
    <w:rsid w:val="00355E26"/>
    <w:rsid w:val="0035655A"/>
    <w:rsid w:val="00356D6E"/>
    <w:rsid w:val="0035775A"/>
    <w:rsid w:val="003577BE"/>
    <w:rsid w:val="00357E7A"/>
    <w:rsid w:val="0036006C"/>
    <w:rsid w:val="00361BE8"/>
    <w:rsid w:val="00361D5F"/>
    <w:rsid w:val="003620FA"/>
    <w:rsid w:val="003625CE"/>
    <w:rsid w:val="00362991"/>
    <w:rsid w:val="00362FCF"/>
    <w:rsid w:val="00363A30"/>
    <w:rsid w:val="00363C85"/>
    <w:rsid w:val="003640F5"/>
    <w:rsid w:val="003642E3"/>
    <w:rsid w:val="003645A1"/>
    <w:rsid w:val="0036468F"/>
    <w:rsid w:val="003649DB"/>
    <w:rsid w:val="003653F6"/>
    <w:rsid w:val="00366559"/>
    <w:rsid w:val="00366993"/>
    <w:rsid w:val="00366FFC"/>
    <w:rsid w:val="00367690"/>
    <w:rsid w:val="0036770E"/>
    <w:rsid w:val="003678B5"/>
    <w:rsid w:val="00367C7E"/>
    <w:rsid w:val="00367C84"/>
    <w:rsid w:val="0037008E"/>
    <w:rsid w:val="00370C8F"/>
    <w:rsid w:val="00370E0A"/>
    <w:rsid w:val="0037155B"/>
    <w:rsid w:val="00371876"/>
    <w:rsid w:val="00372C00"/>
    <w:rsid w:val="003733BF"/>
    <w:rsid w:val="003737AD"/>
    <w:rsid w:val="003737D0"/>
    <w:rsid w:val="00373D0E"/>
    <w:rsid w:val="00373D4E"/>
    <w:rsid w:val="00374667"/>
    <w:rsid w:val="003752F3"/>
    <w:rsid w:val="003754F5"/>
    <w:rsid w:val="00376107"/>
    <w:rsid w:val="00377FDE"/>
    <w:rsid w:val="00380C28"/>
    <w:rsid w:val="00381829"/>
    <w:rsid w:val="00381B58"/>
    <w:rsid w:val="00381E93"/>
    <w:rsid w:val="00381FEC"/>
    <w:rsid w:val="0038214B"/>
    <w:rsid w:val="003827C8"/>
    <w:rsid w:val="00382C77"/>
    <w:rsid w:val="00382FAE"/>
    <w:rsid w:val="003832C5"/>
    <w:rsid w:val="003832DC"/>
    <w:rsid w:val="00383F2D"/>
    <w:rsid w:val="00384541"/>
    <w:rsid w:val="00384550"/>
    <w:rsid w:val="00384A01"/>
    <w:rsid w:val="00384B44"/>
    <w:rsid w:val="00384B88"/>
    <w:rsid w:val="00385375"/>
    <w:rsid w:val="00385614"/>
    <w:rsid w:val="00385C87"/>
    <w:rsid w:val="003868AB"/>
    <w:rsid w:val="00387D20"/>
    <w:rsid w:val="00387F14"/>
    <w:rsid w:val="0039062C"/>
    <w:rsid w:val="00391402"/>
    <w:rsid w:val="00391E5D"/>
    <w:rsid w:val="00391F87"/>
    <w:rsid w:val="003927FF"/>
    <w:rsid w:val="00393099"/>
    <w:rsid w:val="00393338"/>
    <w:rsid w:val="003937EC"/>
    <w:rsid w:val="00394558"/>
    <w:rsid w:val="00394FC5"/>
    <w:rsid w:val="00395560"/>
    <w:rsid w:val="00395BD8"/>
    <w:rsid w:val="00396952"/>
    <w:rsid w:val="00396C58"/>
    <w:rsid w:val="00396EA1"/>
    <w:rsid w:val="00397880"/>
    <w:rsid w:val="00397B39"/>
    <w:rsid w:val="00397C52"/>
    <w:rsid w:val="003A150D"/>
    <w:rsid w:val="003A1FDB"/>
    <w:rsid w:val="003A217B"/>
    <w:rsid w:val="003A2323"/>
    <w:rsid w:val="003A2A06"/>
    <w:rsid w:val="003A2AAA"/>
    <w:rsid w:val="003A3ACC"/>
    <w:rsid w:val="003A4083"/>
    <w:rsid w:val="003A4C78"/>
    <w:rsid w:val="003A5159"/>
    <w:rsid w:val="003A552B"/>
    <w:rsid w:val="003A69F7"/>
    <w:rsid w:val="003A6B26"/>
    <w:rsid w:val="003A71C8"/>
    <w:rsid w:val="003A72B2"/>
    <w:rsid w:val="003A7363"/>
    <w:rsid w:val="003A77FA"/>
    <w:rsid w:val="003A7AE4"/>
    <w:rsid w:val="003A7F66"/>
    <w:rsid w:val="003B04DE"/>
    <w:rsid w:val="003B0701"/>
    <w:rsid w:val="003B123B"/>
    <w:rsid w:val="003B132E"/>
    <w:rsid w:val="003B139B"/>
    <w:rsid w:val="003B1C05"/>
    <w:rsid w:val="003B26A0"/>
    <w:rsid w:val="003B2AA3"/>
    <w:rsid w:val="003B3986"/>
    <w:rsid w:val="003B3A50"/>
    <w:rsid w:val="003B3B52"/>
    <w:rsid w:val="003B3D29"/>
    <w:rsid w:val="003B3F24"/>
    <w:rsid w:val="003B3FE1"/>
    <w:rsid w:val="003B448B"/>
    <w:rsid w:val="003B46A3"/>
    <w:rsid w:val="003B47C6"/>
    <w:rsid w:val="003B4FED"/>
    <w:rsid w:val="003B5182"/>
    <w:rsid w:val="003B594E"/>
    <w:rsid w:val="003B5B84"/>
    <w:rsid w:val="003B5EDA"/>
    <w:rsid w:val="003B7164"/>
    <w:rsid w:val="003B774C"/>
    <w:rsid w:val="003B79ED"/>
    <w:rsid w:val="003C050E"/>
    <w:rsid w:val="003C1B94"/>
    <w:rsid w:val="003C2512"/>
    <w:rsid w:val="003C386A"/>
    <w:rsid w:val="003C3E62"/>
    <w:rsid w:val="003C3FB7"/>
    <w:rsid w:val="003C4BAF"/>
    <w:rsid w:val="003C4F21"/>
    <w:rsid w:val="003C53BE"/>
    <w:rsid w:val="003C5603"/>
    <w:rsid w:val="003C5674"/>
    <w:rsid w:val="003C6154"/>
    <w:rsid w:val="003C70C5"/>
    <w:rsid w:val="003C75C7"/>
    <w:rsid w:val="003D01E0"/>
    <w:rsid w:val="003D0305"/>
    <w:rsid w:val="003D03A3"/>
    <w:rsid w:val="003D0C29"/>
    <w:rsid w:val="003D0EF8"/>
    <w:rsid w:val="003D1455"/>
    <w:rsid w:val="003D206E"/>
    <w:rsid w:val="003D2389"/>
    <w:rsid w:val="003D2877"/>
    <w:rsid w:val="003D2880"/>
    <w:rsid w:val="003D2B72"/>
    <w:rsid w:val="003D33FD"/>
    <w:rsid w:val="003D3EAD"/>
    <w:rsid w:val="003D42C7"/>
    <w:rsid w:val="003D48A5"/>
    <w:rsid w:val="003D547E"/>
    <w:rsid w:val="003D5952"/>
    <w:rsid w:val="003D5DFB"/>
    <w:rsid w:val="003D5F27"/>
    <w:rsid w:val="003D62CC"/>
    <w:rsid w:val="003D677C"/>
    <w:rsid w:val="003D7035"/>
    <w:rsid w:val="003D7765"/>
    <w:rsid w:val="003E031C"/>
    <w:rsid w:val="003E0B33"/>
    <w:rsid w:val="003E0FFA"/>
    <w:rsid w:val="003E1518"/>
    <w:rsid w:val="003E1C12"/>
    <w:rsid w:val="003E1DAD"/>
    <w:rsid w:val="003E278F"/>
    <w:rsid w:val="003E2D24"/>
    <w:rsid w:val="003E2F61"/>
    <w:rsid w:val="003E362B"/>
    <w:rsid w:val="003E3C28"/>
    <w:rsid w:val="003E4095"/>
    <w:rsid w:val="003E42F6"/>
    <w:rsid w:val="003E48E7"/>
    <w:rsid w:val="003E511A"/>
    <w:rsid w:val="003E6BF7"/>
    <w:rsid w:val="003E744C"/>
    <w:rsid w:val="003E74DF"/>
    <w:rsid w:val="003E7C95"/>
    <w:rsid w:val="003E7D68"/>
    <w:rsid w:val="003F100A"/>
    <w:rsid w:val="003F1437"/>
    <w:rsid w:val="003F1A08"/>
    <w:rsid w:val="003F1B22"/>
    <w:rsid w:val="003F2518"/>
    <w:rsid w:val="003F2F46"/>
    <w:rsid w:val="003F30C9"/>
    <w:rsid w:val="003F3138"/>
    <w:rsid w:val="003F3365"/>
    <w:rsid w:val="003F39E3"/>
    <w:rsid w:val="003F425A"/>
    <w:rsid w:val="003F448B"/>
    <w:rsid w:val="003F4888"/>
    <w:rsid w:val="003F58F6"/>
    <w:rsid w:val="003F6316"/>
    <w:rsid w:val="003F6E24"/>
    <w:rsid w:val="003F7284"/>
    <w:rsid w:val="003F7339"/>
    <w:rsid w:val="0040027E"/>
    <w:rsid w:val="00400817"/>
    <w:rsid w:val="00401149"/>
    <w:rsid w:val="00401576"/>
    <w:rsid w:val="004015BF"/>
    <w:rsid w:val="004015D3"/>
    <w:rsid w:val="00401C3E"/>
    <w:rsid w:val="00402720"/>
    <w:rsid w:val="00402985"/>
    <w:rsid w:val="00403C94"/>
    <w:rsid w:val="00403E3E"/>
    <w:rsid w:val="004045B5"/>
    <w:rsid w:val="00404949"/>
    <w:rsid w:val="00405371"/>
    <w:rsid w:val="00405489"/>
    <w:rsid w:val="004060CF"/>
    <w:rsid w:val="00406593"/>
    <w:rsid w:val="004065F6"/>
    <w:rsid w:val="004069B2"/>
    <w:rsid w:val="00406AAA"/>
    <w:rsid w:val="004071B0"/>
    <w:rsid w:val="004073D4"/>
    <w:rsid w:val="0040772C"/>
    <w:rsid w:val="00407BFA"/>
    <w:rsid w:val="00407C00"/>
    <w:rsid w:val="00410408"/>
    <w:rsid w:val="004109CF"/>
    <w:rsid w:val="00411350"/>
    <w:rsid w:val="004123C0"/>
    <w:rsid w:val="004125F5"/>
    <w:rsid w:val="00412FA5"/>
    <w:rsid w:val="00413229"/>
    <w:rsid w:val="00413D6F"/>
    <w:rsid w:val="0041445D"/>
    <w:rsid w:val="00414C20"/>
    <w:rsid w:val="00415023"/>
    <w:rsid w:val="0041515C"/>
    <w:rsid w:val="00416B5E"/>
    <w:rsid w:val="00417530"/>
    <w:rsid w:val="004175F0"/>
    <w:rsid w:val="0042091E"/>
    <w:rsid w:val="00420D5C"/>
    <w:rsid w:val="0042211A"/>
    <w:rsid w:val="004228A3"/>
    <w:rsid w:val="004229AC"/>
    <w:rsid w:val="00423D3B"/>
    <w:rsid w:val="004245A3"/>
    <w:rsid w:val="004246E2"/>
    <w:rsid w:val="00424760"/>
    <w:rsid w:val="00424874"/>
    <w:rsid w:val="00424A48"/>
    <w:rsid w:val="00425315"/>
    <w:rsid w:val="004257F4"/>
    <w:rsid w:val="00425C16"/>
    <w:rsid w:val="00425E00"/>
    <w:rsid w:val="00425FD0"/>
    <w:rsid w:val="004267C2"/>
    <w:rsid w:val="00426F21"/>
    <w:rsid w:val="004274EC"/>
    <w:rsid w:val="00427917"/>
    <w:rsid w:val="00427C8F"/>
    <w:rsid w:val="00430C93"/>
    <w:rsid w:val="004314E9"/>
    <w:rsid w:val="004322C6"/>
    <w:rsid w:val="00432C92"/>
    <w:rsid w:val="00433F05"/>
    <w:rsid w:val="004353E8"/>
    <w:rsid w:val="00435F9A"/>
    <w:rsid w:val="00436238"/>
    <w:rsid w:val="0043635C"/>
    <w:rsid w:val="0043672A"/>
    <w:rsid w:val="00436907"/>
    <w:rsid w:val="00437EF1"/>
    <w:rsid w:val="00440412"/>
    <w:rsid w:val="004409B2"/>
    <w:rsid w:val="004412B6"/>
    <w:rsid w:val="00441EB5"/>
    <w:rsid w:val="0044341B"/>
    <w:rsid w:val="00443D84"/>
    <w:rsid w:val="00444A95"/>
    <w:rsid w:val="00444F7D"/>
    <w:rsid w:val="00445007"/>
    <w:rsid w:val="00445843"/>
    <w:rsid w:val="00445E13"/>
    <w:rsid w:val="00446A9B"/>
    <w:rsid w:val="00446D82"/>
    <w:rsid w:val="00447A9C"/>
    <w:rsid w:val="004505FC"/>
    <w:rsid w:val="00450A42"/>
    <w:rsid w:val="00453750"/>
    <w:rsid w:val="004540CD"/>
    <w:rsid w:val="00454D5C"/>
    <w:rsid w:val="00454DD3"/>
    <w:rsid w:val="0045549F"/>
    <w:rsid w:val="004555F5"/>
    <w:rsid w:val="0045587E"/>
    <w:rsid w:val="00455E5C"/>
    <w:rsid w:val="00456668"/>
    <w:rsid w:val="0046088D"/>
    <w:rsid w:val="00460FF4"/>
    <w:rsid w:val="00461422"/>
    <w:rsid w:val="004616A0"/>
    <w:rsid w:val="00461828"/>
    <w:rsid w:val="00461A9C"/>
    <w:rsid w:val="00462C97"/>
    <w:rsid w:val="00462F02"/>
    <w:rsid w:val="0046315A"/>
    <w:rsid w:val="004639CE"/>
    <w:rsid w:val="00463D48"/>
    <w:rsid w:val="00464293"/>
    <w:rsid w:val="00464F98"/>
    <w:rsid w:val="004658B8"/>
    <w:rsid w:val="00465C3D"/>
    <w:rsid w:val="0046609E"/>
    <w:rsid w:val="00466E76"/>
    <w:rsid w:val="00466EDC"/>
    <w:rsid w:val="00467368"/>
    <w:rsid w:val="00467D25"/>
    <w:rsid w:val="00470697"/>
    <w:rsid w:val="004709EC"/>
    <w:rsid w:val="00470C20"/>
    <w:rsid w:val="00470D26"/>
    <w:rsid w:val="0047122A"/>
    <w:rsid w:val="0047140E"/>
    <w:rsid w:val="00471524"/>
    <w:rsid w:val="00471EC2"/>
    <w:rsid w:val="00472234"/>
    <w:rsid w:val="00472D34"/>
    <w:rsid w:val="0047305C"/>
    <w:rsid w:val="00473588"/>
    <w:rsid w:val="0047403A"/>
    <w:rsid w:val="00474161"/>
    <w:rsid w:val="00474C36"/>
    <w:rsid w:val="00475E38"/>
    <w:rsid w:val="0047663E"/>
    <w:rsid w:val="00477179"/>
    <w:rsid w:val="0048006F"/>
    <w:rsid w:val="004802C9"/>
    <w:rsid w:val="00480DEB"/>
    <w:rsid w:val="00480FCE"/>
    <w:rsid w:val="004816C1"/>
    <w:rsid w:val="00482AC9"/>
    <w:rsid w:val="00482BBB"/>
    <w:rsid w:val="00482BE3"/>
    <w:rsid w:val="00483831"/>
    <w:rsid w:val="004841FA"/>
    <w:rsid w:val="00485114"/>
    <w:rsid w:val="00485AE4"/>
    <w:rsid w:val="00485D8D"/>
    <w:rsid w:val="00486111"/>
    <w:rsid w:val="004865F0"/>
    <w:rsid w:val="00486720"/>
    <w:rsid w:val="004904C9"/>
    <w:rsid w:val="004905DF"/>
    <w:rsid w:val="0049107E"/>
    <w:rsid w:val="0049176F"/>
    <w:rsid w:val="004918AD"/>
    <w:rsid w:val="00491A65"/>
    <w:rsid w:val="0049227F"/>
    <w:rsid w:val="0049297F"/>
    <w:rsid w:val="00492EA5"/>
    <w:rsid w:val="00493247"/>
    <w:rsid w:val="0049468D"/>
    <w:rsid w:val="00494A00"/>
    <w:rsid w:val="00494AAD"/>
    <w:rsid w:val="004966BC"/>
    <w:rsid w:val="00497C0C"/>
    <w:rsid w:val="004A0053"/>
    <w:rsid w:val="004A058A"/>
    <w:rsid w:val="004A1258"/>
    <w:rsid w:val="004A1837"/>
    <w:rsid w:val="004A18DB"/>
    <w:rsid w:val="004A2585"/>
    <w:rsid w:val="004A2687"/>
    <w:rsid w:val="004A402F"/>
    <w:rsid w:val="004A4C74"/>
    <w:rsid w:val="004A4FA5"/>
    <w:rsid w:val="004A54C0"/>
    <w:rsid w:val="004A6230"/>
    <w:rsid w:val="004A64DD"/>
    <w:rsid w:val="004A6CD0"/>
    <w:rsid w:val="004A729F"/>
    <w:rsid w:val="004A7CAA"/>
    <w:rsid w:val="004B01DE"/>
    <w:rsid w:val="004B056D"/>
    <w:rsid w:val="004B0735"/>
    <w:rsid w:val="004B0AA3"/>
    <w:rsid w:val="004B10C0"/>
    <w:rsid w:val="004B12D7"/>
    <w:rsid w:val="004B15B6"/>
    <w:rsid w:val="004B187A"/>
    <w:rsid w:val="004B2B05"/>
    <w:rsid w:val="004B2BBA"/>
    <w:rsid w:val="004B2DEF"/>
    <w:rsid w:val="004B468B"/>
    <w:rsid w:val="004B5502"/>
    <w:rsid w:val="004B5DA4"/>
    <w:rsid w:val="004B63F9"/>
    <w:rsid w:val="004B6C86"/>
    <w:rsid w:val="004B71F4"/>
    <w:rsid w:val="004B74FE"/>
    <w:rsid w:val="004B76B6"/>
    <w:rsid w:val="004C0424"/>
    <w:rsid w:val="004C0B5E"/>
    <w:rsid w:val="004C12E4"/>
    <w:rsid w:val="004C16C3"/>
    <w:rsid w:val="004C16F8"/>
    <w:rsid w:val="004C2054"/>
    <w:rsid w:val="004C21FC"/>
    <w:rsid w:val="004C36B0"/>
    <w:rsid w:val="004C383B"/>
    <w:rsid w:val="004C3F55"/>
    <w:rsid w:val="004C42E2"/>
    <w:rsid w:val="004C5D4A"/>
    <w:rsid w:val="004C6366"/>
    <w:rsid w:val="004C63EE"/>
    <w:rsid w:val="004C6C6D"/>
    <w:rsid w:val="004C7C67"/>
    <w:rsid w:val="004D042C"/>
    <w:rsid w:val="004D076F"/>
    <w:rsid w:val="004D1073"/>
    <w:rsid w:val="004D1C8D"/>
    <w:rsid w:val="004D1EE6"/>
    <w:rsid w:val="004D1F5B"/>
    <w:rsid w:val="004D20A6"/>
    <w:rsid w:val="004D238B"/>
    <w:rsid w:val="004D325D"/>
    <w:rsid w:val="004D32C5"/>
    <w:rsid w:val="004D33A4"/>
    <w:rsid w:val="004D3566"/>
    <w:rsid w:val="004D39A3"/>
    <w:rsid w:val="004D4375"/>
    <w:rsid w:val="004D7034"/>
    <w:rsid w:val="004D737C"/>
    <w:rsid w:val="004D7C0E"/>
    <w:rsid w:val="004E06BE"/>
    <w:rsid w:val="004E0A86"/>
    <w:rsid w:val="004E215A"/>
    <w:rsid w:val="004E25B1"/>
    <w:rsid w:val="004E3A45"/>
    <w:rsid w:val="004E3B7D"/>
    <w:rsid w:val="004E3E3E"/>
    <w:rsid w:val="004E4019"/>
    <w:rsid w:val="004E40A0"/>
    <w:rsid w:val="004E470F"/>
    <w:rsid w:val="004E4863"/>
    <w:rsid w:val="004E5219"/>
    <w:rsid w:val="004E55E2"/>
    <w:rsid w:val="004E5645"/>
    <w:rsid w:val="004E5753"/>
    <w:rsid w:val="004E5EC9"/>
    <w:rsid w:val="004E5FAF"/>
    <w:rsid w:val="004E64DC"/>
    <w:rsid w:val="004E6D1F"/>
    <w:rsid w:val="004E7DA7"/>
    <w:rsid w:val="004F0175"/>
    <w:rsid w:val="004F03EE"/>
    <w:rsid w:val="004F10CA"/>
    <w:rsid w:val="004F10D8"/>
    <w:rsid w:val="004F1898"/>
    <w:rsid w:val="004F2756"/>
    <w:rsid w:val="004F282A"/>
    <w:rsid w:val="004F2CC0"/>
    <w:rsid w:val="004F30F0"/>
    <w:rsid w:val="004F4675"/>
    <w:rsid w:val="004F4E75"/>
    <w:rsid w:val="004F557E"/>
    <w:rsid w:val="004F5BE1"/>
    <w:rsid w:val="004F6083"/>
    <w:rsid w:val="004F68C9"/>
    <w:rsid w:val="004F7A02"/>
    <w:rsid w:val="004F7A39"/>
    <w:rsid w:val="004F7DB4"/>
    <w:rsid w:val="00501167"/>
    <w:rsid w:val="00501570"/>
    <w:rsid w:val="0050160F"/>
    <w:rsid w:val="005017DA"/>
    <w:rsid w:val="00501E2B"/>
    <w:rsid w:val="00502096"/>
    <w:rsid w:val="00502F36"/>
    <w:rsid w:val="00503034"/>
    <w:rsid w:val="00503039"/>
    <w:rsid w:val="0050305F"/>
    <w:rsid w:val="00503485"/>
    <w:rsid w:val="0050411A"/>
    <w:rsid w:val="0050619E"/>
    <w:rsid w:val="00506211"/>
    <w:rsid w:val="005069E2"/>
    <w:rsid w:val="00506B0D"/>
    <w:rsid w:val="00506BCB"/>
    <w:rsid w:val="00506E7E"/>
    <w:rsid w:val="005075B2"/>
    <w:rsid w:val="00507EE9"/>
    <w:rsid w:val="0051029C"/>
    <w:rsid w:val="0051052E"/>
    <w:rsid w:val="00510897"/>
    <w:rsid w:val="005115CF"/>
    <w:rsid w:val="0051180A"/>
    <w:rsid w:val="005119F4"/>
    <w:rsid w:val="005123DA"/>
    <w:rsid w:val="005125E4"/>
    <w:rsid w:val="0051276D"/>
    <w:rsid w:val="005137DF"/>
    <w:rsid w:val="005138CE"/>
    <w:rsid w:val="005146EB"/>
    <w:rsid w:val="00515031"/>
    <w:rsid w:val="005153FD"/>
    <w:rsid w:val="00515636"/>
    <w:rsid w:val="005163C2"/>
    <w:rsid w:val="00516E2D"/>
    <w:rsid w:val="00517072"/>
    <w:rsid w:val="00520032"/>
    <w:rsid w:val="0052049B"/>
    <w:rsid w:val="005214BE"/>
    <w:rsid w:val="005219AA"/>
    <w:rsid w:val="00521F4D"/>
    <w:rsid w:val="00522736"/>
    <w:rsid w:val="00523591"/>
    <w:rsid w:val="0052387B"/>
    <w:rsid w:val="0052439F"/>
    <w:rsid w:val="00524BF8"/>
    <w:rsid w:val="00524F27"/>
    <w:rsid w:val="005254B1"/>
    <w:rsid w:val="00525585"/>
    <w:rsid w:val="00525BAC"/>
    <w:rsid w:val="00525D75"/>
    <w:rsid w:val="0052657B"/>
    <w:rsid w:val="0052659D"/>
    <w:rsid w:val="00526712"/>
    <w:rsid w:val="00526CA8"/>
    <w:rsid w:val="005277DF"/>
    <w:rsid w:val="00527A6F"/>
    <w:rsid w:val="005305A8"/>
    <w:rsid w:val="00530B12"/>
    <w:rsid w:val="00530EA3"/>
    <w:rsid w:val="005319A4"/>
    <w:rsid w:val="005339E6"/>
    <w:rsid w:val="00534869"/>
    <w:rsid w:val="0053490D"/>
    <w:rsid w:val="005354C3"/>
    <w:rsid w:val="005358AD"/>
    <w:rsid w:val="005361FB"/>
    <w:rsid w:val="0053653D"/>
    <w:rsid w:val="005365F2"/>
    <w:rsid w:val="0053670C"/>
    <w:rsid w:val="00536935"/>
    <w:rsid w:val="00536B5A"/>
    <w:rsid w:val="00536EDA"/>
    <w:rsid w:val="005371D2"/>
    <w:rsid w:val="00537528"/>
    <w:rsid w:val="0053797A"/>
    <w:rsid w:val="00537F06"/>
    <w:rsid w:val="00537F17"/>
    <w:rsid w:val="00540EBE"/>
    <w:rsid w:val="00541598"/>
    <w:rsid w:val="0054179E"/>
    <w:rsid w:val="00541A00"/>
    <w:rsid w:val="005426AA"/>
    <w:rsid w:val="005429BE"/>
    <w:rsid w:val="00542ED7"/>
    <w:rsid w:val="00543005"/>
    <w:rsid w:val="00544B8F"/>
    <w:rsid w:val="00545379"/>
    <w:rsid w:val="005456D5"/>
    <w:rsid w:val="00545A04"/>
    <w:rsid w:val="00545A76"/>
    <w:rsid w:val="00546957"/>
    <w:rsid w:val="00547409"/>
    <w:rsid w:val="0054773D"/>
    <w:rsid w:val="00547B7E"/>
    <w:rsid w:val="005506C7"/>
    <w:rsid w:val="00550BC5"/>
    <w:rsid w:val="00550E08"/>
    <w:rsid w:val="00550E4D"/>
    <w:rsid w:val="005514AA"/>
    <w:rsid w:val="00551773"/>
    <w:rsid w:val="00551CB5"/>
    <w:rsid w:val="00552636"/>
    <w:rsid w:val="00553234"/>
    <w:rsid w:val="00553342"/>
    <w:rsid w:val="00553E9D"/>
    <w:rsid w:val="0055402E"/>
    <w:rsid w:val="005543B0"/>
    <w:rsid w:val="0055625E"/>
    <w:rsid w:val="0055689F"/>
    <w:rsid w:val="00557A00"/>
    <w:rsid w:val="00560225"/>
    <w:rsid w:val="005603D2"/>
    <w:rsid w:val="00561349"/>
    <w:rsid w:val="005618C7"/>
    <w:rsid w:val="00562405"/>
    <w:rsid w:val="00562AF2"/>
    <w:rsid w:val="005637D3"/>
    <w:rsid w:val="005643C5"/>
    <w:rsid w:val="005647F8"/>
    <w:rsid w:val="005652B9"/>
    <w:rsid w:val="0056558F"/>
    <w:rsid w:val="00565744"/>
    <w:rsid w:val="005657FC"/>
    <w:rsid w:val="00565E3B"/>
    <w:rsid w:val="00567054"/>
    <w:rsid w:val="005672C5"/>
    <w:rsid w:val="00567438"/>
    <w:rsid w:val="00567A4F"/>
    <w:rsid w:val="00567A9A"/>
    <w:rsid w:val="00570FEC"/>
    <w:rsid w:val="00571A8C"/>
    <w:rsid w:val="00571E4B"/>
    <w:rsid w:val="00571EF9"/>
    <w:rsid w:val="00571F06"/>
    <w:rsid w:val="00573328"/>
    <w:rsid w:val="0057377D"/>
    <w:rsid w:val="0057384A"/>
    <w:rsid w:val="00573A5E"/>
    <w:rsid w:val="005746D1"/>
    <w:rsid w:val="005752C6"/>
    <w:rsid w:val="005759EC"/>
    <w:rsid w:val="00575E08"/>
    <w:rsid w:val="00576097"/>
    <w:rsid w:val="00576C2B"/>
    <w:rsid w:val="00577506"/>
    <w:rsid w:val="00577B86"/>
    <w:rsid w:val="00577D9A"/>
    <w:rsid w:val="00580203"/>
    <w:rsid w:val="00581480"/>
    <w:rsid w:val="005824B8"/>
    <w:rsid w:val="005833BB"/>
    <w:rsid w:val="0058379F"/>
    <w:rsid w:val="005849DD"/>
    <w:rsid w:val="00585C02"/>
    <w:rsid w:val="00585E04"/>
    <w:rsid w:val="00585E1A"/>
    <w:rsid w:val="0058621D"/>
    <w:rsid w:val="00586634"/>
    <w:rsid w:val="00586698"/>
    <w:rsid w:val="00586829"/>
    <w:rsid w:val="005877E0"/>
    <w:rsid w:val="00590588"/>
    <w:rsid w:val="005905E7"/>
    <w:rsid w:val="005910DD"/>
    <w:rsid w:val="00591782"/>
    <w:rsid w:val="00591846"/>
    <w:rsid w:val="00591B91"/>
    <w:rsid w:val="00591CC9"/>
    <w:rsid w:val="00591DDA"/>
    <w:rsid w:val="00592065"/>
    <w:rsid w:val="00592EF1"/>
    <w:rsid w:val="00593D18"/>
    <w:rsid w:val="00593EAD"/>
    <w:rsid w:val="005940C1"/>
    <w:rsid w:val="00594375"/>
    <w:rsid w:val="00594517"/>
    <w:rsid w:val="00594AC6"/>
    <w:rsid w:val="0059566C"/>
    <w:rsid w:val="0059585E"/>
    <w:rsid w:val="00596671"/>
    <w:rsid w:val="00597FD2"/>
    <w:rsid w:val="005A0418"/>
    <w:rsid w:val="005A0DF5"/>
    <w:rsid w:val="005A1041"/>
    <w:rsid w:val="005A10E3"/>
    <w:rsid w:val="005A2661"/>
    <w:rsid w:val="005A2A02"/>
    <w:rsid w:val="005A2DE5"/>
    <w:rsid w:val="005A30AB"/>
    <w:rsid w:val="005A3156"/>
    <w:rsid w:val="005A335A"/>
    <w:rsid w:val="005A3AB2"/>
    <w:rsid w:val="005A50ED"/>
    <w:rsid w:val="005A53DF"/>
    <w:rsid w:val="005A60EB"/>
    <w:rsid w:val="005A6185"/>
    <w:rsid w:val="005A6BBC"/>
    <w:rsid w:val="005B0334"/>
    <w:rsid w:val="005B052E"/>
    <w:rsid w:val="005B070A"/>
    <w:rsid w:val="005B0DF2"/>
    <w:rsid w:val="005B1282"/>
    <w:rsid w:val="005B139A"/>
    <w:rsid w:val="005B1754"/>
    <w:rsid w:val="005B1F12"/>
    <w:rsid w:val="005B220B"/>
    <w:rsid w:val="005B2545"/>
    <w:rsid w:val="005B29E3"/>
    <w:rsid w:val="005B2E19"/>
    <w:rsid w:val="005B3D8E"/>
    <w:rsid w:val="005B3D9D"/>
    <w:rsid w:val="005B4567"/>
    <w:rsid w:val="005B5375"/>
    <w:rsid w:val="005B5B0C"/>
    <w:rsid w:val="005B64F7"/>
    <w:rsid w:val="005B66D2"/>
    <w:rsid w:val="005B67EF"/>
    <w:rsid w:val="005B7032"/>
    <w:rsid w:val="005B7507"/>
    <w:rsid w:val="005B75C1"/>
    <w:rsid w:val="005B7842"/>
    <w:rsid w:val="005B792D"/>
    <w:rsid w:val="005B79AF"/>
    <w:rsid w:val="005C00A1"/>
    <w:rsid w:val="005C09D2"/>
    <w:rsid w:val="005C1AC7"/>
    <w:rsid w:val="005C1FF0"/>
    <w:rsid w:val="005C20A4"/>
    <w:rsid w:val="005C2356"/>
    <w:rsid w:val="005C2ABF"/>
    <w:rsid w:val="005C3C36"/>
    <w:rsid w:val="005C3D6C"/>
    <w:rsid w:val="005C3F81"/>
    <w:rsid w:val="005C40CE"/>
    <w:rsid w:val="005C427B"/>
    <w:rsid w:val="005C4A08"/>
    <w:rsid w:val="005C4B1B"/>
    <w:rsid w:val="005C577E"/>
    <w:rsid w:val="005C58D4"/>
    <w:rsid w:val="005C75FD"/>
    <w:rsid w:val="005C7631"/>
    <w:rsid w:val="005C778A"/>
    <w:rsid w:val="005D00B8"/>
    <w:rsid w:val="005D0107"/>
    <w:rsid w:val="005D014F"/>
    <w:rsid w:val="005D15A6"/>
    <w:rsid w:val="005D37BF"/>
    <w:rsid w:val="005D57F1"/>
    <w:rsid w:val="005D5BCF"/>
    <w:rsid w:val="005D5FC6"/>
    <w:rsid w:val="005D67D5"/>
    <w:rsid w:val="005D680C"/>
    <w:rsid w:val="005D6847"/>
    <w:rsid w:val="005D76D2"/>
    <w:rsid w:val="005E02C3"/>
    <w:rsid w:val="005E06D3"/>
    <w:rsid w:val="005E17B3"/>
    <w:rsid w:val="005E1C05"/>
    <w:rsid w:val="005E27C0"/>
    <w:rsid w:val="005E2BED"/>
    <w:rsid w:val="005E3400"/>
    <w:rsid w:val="005E3A2F"/>
    <w:rsid w:val="005E3DF2"/>
    <w:rsid w:val="005E4916"/>
    <w:rsid w:val="005E4B6D"/>
    <w:rsid w:val="005E4E6E"/>
    <w:rsid w:val="005E4F1C"/>
    <w:rsid w:val="005E5423"/>
    <w:rsid w:val="005E5675"/>
    <w:rsid w:val="005E67D0"/>
    <w:rsid w:val="005E7B04"/>
    <w:rsid w:val="005F05D7"/>
    <w:rsid w:val="005F05DE"/>
    <w:rsid w:val="005F075B"/>
    <w:rsid w:val="005F097D"/>
    <w:rsid w:val="005F09B9"/>
    <w:rsid w:val="005F1004"/>
    <w:rsid w:val="005F1476"/>
    <w:rsid w:val="005F1E02"/>
    <w:rsid w:val="005F1FAE"/>
    <w:rsid w:val="005F2D3F"/>
    <w:rsid w:val="005F42AD"/>
    <w:rsid w:val="005F44F6"/>
    <w:rsid w:val="005F44FC"/>
    <w:rsid w:val="005F452D"/>
    <w:rsid w:val="005F4A6A"/>
    <w:rsid w:val="005F4E40"/>
    <w:rsid w:val="005F50A5"/>
    <w:rsid w:val="005F56A6"/>
    <w:rsid w:val="005F6041"/>
    <w:rsid w:val="005F62CA"/>
    <w:rsid w:val="005F6851"/>
    <w:rsid w:val="005F73C9"/>
    <w:rsid w:val="005F7E99"/>
    <w:rsid w:val="00600647"/>
    <w:rsid w:val="00600A9E"/>
    <w:rsid w:val="00601081"/>
    <w:rsid w:val="00601212"/>
    <w:rsid w:val="006012C6"/>
    <w:rsid w:val="00601A95"/>
    <w:rsid w:val="006020FD"/>
    <w:rsid w:val="006024F9"/>
    <w:rsid w:val="00602618"/>
    <w:rsid w:val="00602682"/>
    <w:rsid w:val="0060286C"/>
    <w:rsid w:val="00603239"/>
    <w:rsid w:val="0060345F"/>
    <w:rsid w:val="0060473D"/>
    <w:rsid w:val="00604E87"/>
    <w:rsid w:val="00605067"/>
    <w:rsid w:val="006053DC"/>
    <w:rsid w:val="006057BD"/>
    <w:rsid w:val="00607011"/>
    <w:rsid w:val="00607A61"/>
    <w:rsid w:val="00607C96"/>
    <w:rsid w:val="00610804"/>
    <w:rsid w:val="00611A52"/>
    <w:rsid w:val="00612482"/>
    <w:rsid w:val="00612672"/>
    <w:rsid w:val="006127D4"/>
    <w:rsid w:val="00612D7C"/>
    <w:rsid w:val="006130F4"/>
    <w:rsid w:val="00613149"/>
    <w:rsid w:val="00613C4D"/>
    <w:rsid w:val="00614547"/>
    <w:rsid w:val="006148E5"/>
    <w:rsid w:val="00614D4B"/>
    <w:rsid w:val="00614FFF"/>
    <w:rsid w:val="00615525"/>
    <w:rsid w:val="00616C1D"/>
    <w:rsid w:val="00616DFB"/>
    <w:rsid w:val="00617014"/>
    <w:rsid w:val="00617504"/>
    <w:rsid w:val="00617630"/>
    <w:rsid w:val="00617A6F"/>
    <w:rsid w:val="00617B27"/>
    <w:rsid w:val="00617DD5"/>
    <w:rsid w:val="00620346"/>
    <w:rsid w:val="0062074A"/>
    <w:rsid w:val="00620946"/>
    <w:rsid w:val="00621114"/>
    <w:rsid w:val="00621171"/>
    <w:rsid w:val="00621B01"/>
    <w:rsid w:val="00622516"/>
    <w:rsid w:val="00622A27"/>
    <w:rsid w:val="00622C68"/>
    <w:rsid w:val="00623013"/>
    <w:rsid w:val="00623125"/>
    <w:rsid w:val="0062321A"/>
    <w:rsid w:val="0062330C"/>
    <w:rsid w:val="006241EE"/>
    <w:rsid w:val="00624437"/>
    <w:rsid w:val="00626CB7"/>
    <w:rsid w:val="00626F9F"/>
    <w:rsid w:val="0062708E"/>
    <w:rsid w:val="00627344"/>
    <w:rsid w:val="006273C7"/>
    <w:rsid w:val="006277F2"/>
    <w:rsid w:val="00627ACD"/>
    <w:rsid w:val="00630383"/>
    <w:rsid w:val="006308BC"/>
    <w:rsid w:val="00630B29"/>
    <w:rsid w:val="00631671"/>
    <w:rsid w:val="00631790"/>
    <w:rsid w:val="00631B98"/>
    <w:rsid w:val="00631DCE"/>
    <w:rsid w:val="00633DA7"/>
    <w:rsid w:val="006345A6"/>
    <w:rsid w:val="00635291"/>
    <w:rsid w:val="006357BD"/>
    <w:rsid w:val="00636BB2"/>
    <w:rsid w:val="00637022"/>
    <w:rsid w:val="00637C42"/>
    <w:rsid w:val="006406AF"/>
    <w:rsid w:val="006408DC"/>
    <w:rsid w:val="00640E0A"/>
    <w:rsid w:val="006413AD"/>
    <w:rsid w:val="006418AE"/>
    <w:rsid w:val="00642111"/>
    <w:rsid w:val="00642412"/>
    <w:rsid w:val="00642701"/>
    <w:rsid w:val="00642F1F"/>
    <w:rsid w:val="00642F9A"/>
    <w:rsid w:val="00643373"/>
    <w:rsid w:val="00643388"/>
    <w:rsid w:val="00643A7A"/>
    <w:rsid w:val="0064412D"/>
    <w:rsid w:val="00644C06"/>
    <w:rsid w:val="00644FE4"/>
    <w:rsid w:val="0064545A"/>
    <w:rsid w:val="006459C0"/>
    <w:rsid w:val="00645A89"/>
    <w:rsid w:val="00645ADA"/>
    <w:rsid w:val="00645FC7"/>
    <w:rsid w:val="00646CE6"/>
    <w:rsid w:val="00646F8A"/>
    <w:rsid w:val="006470D0"/>
    <w:rsid w:val="006479E2"/>
    <w:rsid w:val="00647A5E"/>
    <w:rsid w:val="006503F8"/>
    <w:rsid w:val="00650BFB"/>
    <w:rsid w:val="00650D0F"/>
    <w:rsid w:val="00651856"/>
    <w:rsid w:val="006521E7"/>
    <w:rsid w:val="00652462"/>
    <w:rsid w:val="00652C4B"/>
    <w:rsid w:val="00652F76"/>
    <w:rsid w:val="006531C3"/>
    <w:rsid w:val="00653443"/>
    <w:rsid w:val="00653607"/>
    <w:rsid w:val="00653B1F"/>
    <w:rsid w:val="00653FD4"/>
    <w:rsid w:val="006544CF"/>
    <w:rsid w:val="00654528"/>
    <w:rsid w:val="00655724"/>
    <w:rsid w:val="0065579F"/>
    <w:rsid w:val="006557B2"/>
    <w:rsid w:val="00655E05"/>
    <w:rsid w:val="006569D2"/>
    <w:rsid w:val="00656F8E"/>
    <w:rsid w:val="00657975"/>
    <w:rsid w:val="00660910"/>
    <w:rsid w:val="0066168A"/>
    <w:rsid w:val="00661810"/>
    <w:rsid w:val="006631E5"/>
    <w:rsid w:val="00663D03"/>
    <w:rsid w:val="00664202"/>
    <w:rsid w:val="00664AE7"/>
    <w:rsid w:val="00665721"/>
    <w:rsid w:val="00665BC8"/>
    <w:rsid w:val="00665FD1"/>
    <w:rsid w:val="00666161"/>
    <w:rsid w:val="00667196"/>
    <w:rsid w:val="00667A1A"/>
    <w:rsid w:val="00670351"/>
    <w:rsid w:val="006706AA"/>
    <w:rsid w:val="00670B36"/>
    <w:rsid w:val="00670D0A"/>
    <w:rsid w:val="006718B7"/>
    <w:rsid w:val="006730FB"/>
    <w:rsid w:val="00673154"/>
    <w:rsid w:val="00673B0E"/>
    <w:rsid w:val="00673EC8"/>
    <w:rsid w:val="006746AE"/>
    <w:rsid w:val="006746B2"/>
    <w:rsid w:val="00674A96"/>
    <w:rsid w:val="00675208"/>
    <w:rsid w:val="0067540D"/>
    <w:rsid w:val="00675EC7"/>
    <w:rsid w:val="00676131"/>
    <w:rsid w:val="00677265"/>
    <w:rsid w:val="006775F6"/>
    <w:rsid w:val="00677BBD"/>
    <w:rsid w:val="00680F82"/>
    <w:rsid w:val="00682ED3"/>
    <w:rsid w:val="0068365D"/>
    <w:rsid w:val="0068372E"/>
    <w:rsid w:val="00683945"/>
    <w:rsid w:val="00683C9A"/>
    <w:rsid w:val="00683CF1"/>
    <w:rsid w:val="00684022"/>
    <w:rsid w:val="0068430C"/>
    <w:rsid w:val="006846D8"/>
    <w:rsid w:val="0068475F"/>
    <w:rsid w:val="00684B50"/>
    <w:rsid w:val="00685237"/>
    <w:rsid w:val="00685541"/>
    <w:rsid w:val="006856D2"/>
    <w:rsid w:val="00687580"/>
    <w:rsid w:val="006879E7"/>
    <w:rsid w:val="00690054"/>
    <w:rsid w:val="0069085A"/>
    <w:rsid w:val="00690BB8"/>
    <w:rsid w:val="00690D3F"/>
    <w:rsid w:val="0069144C"/>
    <w:rsid w:val="0069161A"/>
    <w:rsid w:val="0069189C"/>
    <w:rsid w:val="00691E28"/>
    <w:rsid w:val="00693BFD"/>
    <w:rsid w:val="0069466D"/>
    <w:rsid w:val="00694740"/>
    <w:rsid w:val="006954BD"/>
    <w:rsid w:val="00695545"/>
    <w:rsid w:val="00696B54"/>
    <w:rsid w:val="00697138"/>
    <w:rsid w:val="0069755F"/>
    <w:rsid w:val="0069757C"/>
    <w:rsid w:val="00697729"/>
    <w:rsid w:val="006978B2"/>
    <w:rsid w:val="00697DD7"/>
    <w:rsid w:val="006A076F"/>
    <w:rsid w:val="006A0A19"/>
    <w:rsid w:val="006A0CED"/>
    <w:rsid w:val="006A16BE"/>
    <w:rsid w:val="006A187D"/>
    <w:rsid w:val="006A1D82"/>
    <w:rsid w:val="006A1EFA"/>
    <w:rsid w:val="006A247E"/>
    <w:rsid w:val="006A2689"/>
    <w:rsid w:val="006A3FCF"/>
    <w:rsid w:val="006A451F"/>
    <w:rsid w:val="006A56CC"/>
    <w:rsid w:val="006A575A"/>
    <w:rsid w:val="006A60AE"/>
    <w:rsid w:val="006A63F2"/>
    <w:rsid w:val="006A65E1"/>
    <w:rsid w:val="006A67C2"/>
    <w:rsid w:val="006A6A31"/>
    <w:rsid w:val="006A6AD2"/>
    <w:rsid w:val="006A7494"/>
    <w:rsid w:val="006B091B"/>
    <w:rsid w:val="006B0BCD"/>
    <w:rsid w:val="006B0C03"/>
    <w:rsid w:val="006B0CBE"/>
    <w:rsid w:val="006B0D2B"/>
    <w:rsid w:val="006B177B"/>
    <w:rsid w:val="006B1816"/>
    <w:rsid w:val="006B1969"/>
    <w:rsid w:val="006B2338"/>
    <w:rsid w:val="006B2F1E"/>
    <w:rsid w:val="006B3250"/>
    <w:rsid w:val="006B3A67"/>
    <w:rsid w:val="006B3DD7"/>
    <w:rsid w:val="006B48F1"/>
    <w:rsid w:val="006B5923"/>
    <w:rsid w:val="006B609B"/>
    <w:rsid w:val="006B6512"/>
    <w:rsid w:val="006B6F57"/>
    <w:rsid w:val="006B75A6"/>
    <w:rsid w:val="006C1FA4"/>
    <w:rsid w:val="006C20D8"/>
    <w:rsid w:val="006C23E4"/>
    <w:rsid w:val="006C29CB"/>
    <w:rsid w:val="006C2D21"/>
    <w:rsid w:val="006C426B"/>
    <w:rsid w:val="006C4782"/>
    <w:rsid w:val="006C4D84"/>
    <w:rsid w:val="006C5114"/>
    <w:rsid w:val="006C57E5"/>
    <w:rsid w:val="006C6077"/>
    <w:rsid w:val="006C60A2"/>
    <w:rsid w:val="006C6193"/>
    <w:rsid w:val="006C6FCD"/>
    <w:rsid w:val="006C76A2"/>
    <w:rsid w:val="006D00B7"/>
    <w:rsid w:val="006D0533"/>
    <w:rsid w:val="006D1E7B"/>
    <w:rsid w:val="006D21BD"/>
    <w:rsid w:val="006D2479"/>
    <w:rsid w:val="006D2A51"/>
    <w:rsid w:val="006D4067"/>
    <w:rsid w:val="006D436D"/>
    <w:rsid w:val="006D4742"/>
    <w:rsid w:val="006D5430"/>
    <w:rsid w:val="006D614B"/>
    <w:rsid w:val="006D63EF"/>
    <w:rsid w:val="006D7296"/>
    <w:rsid w:val="006D76E3"/>
    <w:rsid w:val="006D76EB"/>
    <w:rsid w:val="006D78DE"/>
    <w:rsid w:val="006D7C19"/>
    <w:rsid w:val="006D7CA8"/>
    <w:rsid w:val="006D7DC0"/>
    <w:rsid w:val="006E0220"/>
    <w:rsid w:val="006E0863"/>
    <w:rsid w:val="006E0A2A"/>
    <w:rsid w:val="006E1CB0"/>
    <w:rsid w:val="006E2EE4"/>
    <w:rsid w:val="006E2FE4"/>
    <w:rsid w:val="006E36C6"/>
    <w:rsid w:val="006E385E"/>
    <w:rsid w:val="006E390B"/>
    <w:rsid w:val="006E3B73"/>
    <w:rsid w:val="006E3C53"/>
    <w:rsid w:val="006E3C66"/>
    <w:rsid w:val="006E45CF"/>
    <w:rsid w:val="006E5517"/>
    <w:rsid w:val="006E5E2F"/>
    <w:rsid w:val="006E5F65"/>
    <w:rsid w:val="006E635E"/>
    <w:rsid w:val="006E6615"/>
    <w:rsid w:val="006E6735"/>
    <w:rsid w:val="006E7215"/>
    <w:rsid w:val="006E7570"/>
    <w:rsid w:val="006F16DA"/>
    <w:rsid w:val="006F2252"/>
    <w:rsid w:val="006F2392"/>
    <w:rsid w:val="006F259F"/>
    <w:rsid w:val="006F3C01"/>
    <w:rsid w:val="006F3D72"/>
    <w:rsid w:val="006F3E5D"/>
    <w:rsid w:val="006F3FB1"/>
    <w:rsid w:val="006F4240"/>
    <w:rsid w:val="006F455C"/>
    <w:rsid w:val="006F4B94"/>
    <w:rsid w:val="006F4D85"/>
    <w:rsid w:val="006F50C7"/>
    <w:rsid w:val="006F511B"/>
    <w:rsid w:val="006F57A5"/>
    <w:rsid w:val="006F5954"/>
    <w:rsid w:val="006F6130"/>
    <w:rsid w:val="006F6C14"/>
    <w:rsid w:val="006F6CFF"/>
    <w:rsid w:val="006F6EB8"/>
    <w:rsid w:val="006F72DD"/>
    <w:rsid w:val="006F7F2A"/>
    <w:rsid w:val="007001AD"/>
    <w:rsid w:val="00700415"/>
    <w:rsid w:val="007004DA"/>
    <w:rsid w:val="007011D0"/>
    <w:rsid w:val="007018BE"/>
    <w:rsid w:val="00701C87"/>
    <w:rsid w:val="00702603"/>
    <w:rsid w:val="0070280E"/>
    <w:rsid w:val="0070292E"/>
    <w:rsid w:val="00702F66"/>
    <w:rsid w:val="0070393B"/>
    <w:rsid w:val="007040C7"/>
    <w:rsid w:val="007042B4"/>
    <w:rsid w:val="007047D3"/>
    <w:rsid w:val="00704BC7"/>
    <w:rsid w:val="007051AF"/>
    <w:rsid w:val="007053D9"/>
    <w:rsid w:val="0070557A"/>
    <w:rsid w:val="00705AAB"/>
    <w:rsid w:val="00705FA1"/>
    <w:rsid w:val="00706315"/>
    <w:rsid w:val="007066D8"/>
    <w:rsid w:val="00706D3C"/>
    <w:rsid w:val="0070714D"/>
    <w:rsid w:val="0070743D"/>
    <w:rsid w:val="00707E83"/>
    <w:rsid w:val="0071025F"/>
    <w:rsid w:val="00710CFD"/>
    <w:rsid w:val="0071177F"/>
    <w:rsid w:val="007118F5"/>
    <w:rsid w:val="00711C13"/>
    <w:rsid w:val="00711E45"/>
    <w:rsid w:val="007131D1"/>
    <w:rsid w:val="0071393E"/>
    <w:rsid w:val="00715657"/>
    <w:rsid w:val="007159F9"/>
    <w:rsid w:val="00715E06"/>
    <w:rsid w:val="00715E2E"/>
    <w:rsid w:val="007165B5"/>
    <w:rsid w:val="007165BE"/>
    <w:rsid w:val="007200FA"/>
    <w:rsid w:val="00722AE4"/>
    <w:rsid w:val="0072310E"/>
    <w:rsid w:val="00723530"/>
    <w:rsid w:val="00723AD9"/>
    <w:rsid w:val="00723D88"/>
    <w:rsid w:val="0072418A"/>
    <w:rsid w:val="00724690"/>
    <w:rsid w:val="00724D84"/>
    <w:rsid w:val="0072580F"/>
    <w:rsid w:val="00725CC4"/>
    <w:rsid w:val="00725F16"/>
    <w:rsid w:val="007264F5"/>
    <w:rsid w:val="00726958"/>
    <w:rsid w:val="00727B12"/>
    <w:rsid w:val="00727B28"/>
    <w:rsid w:val="00727D4D"/>
    <w:rsid w:val="00731022"/>
    <w:rsid w:val="00731322"/>
    <w:rsid w:val="00731394"/>
    <w:rsid w:val="00731D62"/>
    <w:rsid w:val="00731E30"/>
    <w:rsid w:val="00731EBF"/>
    <w:rsid w:val="00731EFE"/>
    <w:rsid w:val="00732E9F"/>
    <w:rsid w:val="00733390"/>
    <w:rsid w:val="00733C76"/>
    <w:rsid w:val="00733DEC"/>
    <w:rsid w:val="00734156"/>
    <w:rsid w:val="0073500D"/>
    <w:rsid w:val="0073571F"/>
    <w:rsid w:val="00735DA2"/>
    <w:rsid w:val="00736826"/>
    <w:rsid w:val="00736880"/>
    <w:rsid w:val="00736CDD"/>
    <w:rsid w:val="00736FEF"/>
    <w:rsid w:val="00737516"/>
    <w:rsid w:val="00737EA4"/>
    <w:rsid w:val="0074088F"/>
    <w:rsid w:val="00740B57"/>
    <w:rsid w:val="0074115E"/>
    <w:rsid w:val="00741230"/>
    <w:rsid w:val="0074196C"/>
    <w:rsid w:val="00742908"/>
    <w:rsid w:val="00742F81"/>
    <w:rsid w:val="0074310F"/>
    <w:rsid w:val="007433CE"/>
    <w:rsid w:val="0074392F"/>
    <w:rsid w:val="0074430B"/>
    <w:rsid w:val="007454CA"/>
    <w:rsid w:val="007459F1"/>
    <w:rsid w:val="00745C1D"/>
    <w:rsid w:val="00745CD5"/>
    <w:rsid w:val="00745E9C"/>
    <w:rsid w:val="00746271"/>
    <w:rsid w:val="00746284"/>
    <w:rsid w:val="00746589"/>
    <w:rsid w:val="00746902"/>
    <w:rsid w:val="00746CAB"/>
    <w:rsid w:val="00747551"/>
    <w:rsid w:val="007476B2"/>
    <w:rsid w:val="00747965"/>
    <w:rsid w:val="00747AC6"/>
    <w:rsid w:val="00750B12"/>
    <w:rsid w:val="00750CA0"/>
    <w:rsid w:val="007517C3"/>
    <w:rsid w:val="00751F23"/>
    <w:rsid w:val="00751F25"/>
    <w:rsid w:val="0075278C"/>
    <w:rsid w:val="00752B1F"/>
    <w:rsid w:val="00752C9E"/>
    <w:rsid w:val="00754061"/>
    <w:rsid w:val="007541E9"/>
    <w:rsid w:val="00755A34"/>
    <w:rsid w:val="007565E1"/>
    <w:rsid w:val="00756EB4"/>
    <w:rsid w:val="00757158"/>
    <w:rsid w:val="007573D2"/>
    <w:rsid w:val="007577AC"/>
    <w:rsid w:val="007578B1"/>
    <w:rsid w:val="007579E6"/>
    <w:rsid w:val="00760C49"/>
    <w:rsid w:val="007612B8"/>
    <w:rsid w:val="00761C8C"/>
    <w:rsid w:val="007626A2"/>
    <w:rsid w:val="00762D6E"/>
    <w:rsid w:val="00763080"/>
    <w:rsid w:val="0076361A"/>
    <w:rsid w:val="00763857"/>
    <w:rsid w:val="007651F0"/>
    <w:rsid w:val="00765D32"/>
    <w:rsid w:val="00765F68"/>
    <w:rsid w:val="007662FC"/>
    <w:rsid w:val="00766F11"/>
    <w:rsid w:val="00767BCB"/>
    <w:rsid w:val="00767E4A"/>
    <w:rsid w:val="007705A1"/>
    <w:rsid w:val="00770F43"/>
    <w:rsid w:val="00771468"/>
    <w:rsid w:val="007719AC"/>
    <w:rsid w:val="00772B76"/>
    <w:rsid w:val="00773099"/>
    <w:rsid w:val="007731EF"/>
    <w:rsid w:val="00773686"/>
    <w:rsid w:val="007753A3"/>
    <w:rsid w:val="00775B93"/>
    <w:rsid w:val="00775BBD"/>
    <w:rsid w:val="0077606C"/>
    <w:rsid w:val="007766F6"/>
    <w:rsid w:val="007768D4"/>
    <w:rsid w:val="00776A65"/>
    <w:rsid w:val="00776AD0"/>
    <w:rsid w:val="00776F5E"/>
    <w:rsid w:val="007774DA"/>
    <w:rsid w:val="00780552"/>
    <w:rsid w:val="00780871"/>
    <w:rsid w:val="0078131F"/>
    <w:rsid w:val="00782469"/>
    <w:rsid w:val="007838E5"/>
    <w:rsid w:val="00783FCB"/>
    <w:rsid w:val="007841C6"/>
    <w:rsid w:val="00784806"/>
    <w:rsid w:val="0078603B"/>
    <w:rsid w:val="00786A45"/>
    <w:rsid w:val="00786ADF"/>
    <w:rsid w:val="00786C73"/>
    <w:rsid w:val="00786DD7"/>
    <w:rsid w:val="00787A57"/>
    <w:rsid w:val="00787B7D"/>
    <w:rsid w:val="00787D57"/>
    <w:rsid w:val="00787FA4"/>
    <w:rsid w:val="00790361"/>
    <w:rsid w:val="00790441"/>
    <w:rsid w:val="007906E3"/>
    <w:rsid w:val="00790D21"/>
    <w:rsid w:val="0079151F"/>
    <w:rsid w:val="00791D1D"/>
    <w:rsid w:val="00792237"/>
    <w:rsid w:val="00792A3E"/>
    <w:rsid w:val="00792D48"/>
    <w:rsid w:val="00792D7B"/>
    <w:rsid w:val="00792EE1"/>
    <w:rsid w:val="00793203"/>
    <w:rsid w:val="007933D2"/>
    <w:rsid w:val="007938C0"/>
    <w:rsid w:val="00793B50"/>
    <w:rsid w:val="00793BD2"/>
    <w:rsid w:val="00793E4D"/>
    <w:rsid w:val="00794677"/>
    <w:rsid w:val="007954F6"/>
    <w:rsid w:val="0079563E"/>
    <w:rsid w:val="00795931"/>
    <w:rsid w:val="00796A2A"/>
    <w:rsid w:val="00796CA1"/>
    <w:rsid w:val="00796F1A"/>
    <w:rsid w:val="007970D5"/>
    <w:rsid w:val="0079717C"/>
    <w:rsid w:val="007971D6"/>
    <w:rsid w:val="007975CB"/>
    <w:rsid w:val="00797FBB"/>
    <w:rsid w:val="007A0277"/>
    <w:rsid w:val="007A053E"/>
    <w:rsid w:val="007A2A69"/>
    <w:rsid w:val="007A35BB"/>
    <w:rsid w:val="007A3A13"/>
    <w:rsid w:val="007A3AD3"/>
    <w:rsid w:val="007A433D"/>
    <w:rsid w:val="007A664B"/>
    <w:rsid w:val="007A6821"/>
    <w:rsid w:val="007A696E"/>
    <w:rsid w:val="007A7D67"/>
    <w:rsid w:val="007B055F"/>
    <w:rsid w:val="007B0BAC"/>
    <w:rsid w:val="007B32EB"/>
    <w:rsid w:val="007B3423"/>
    <w:rsid w:val="007B3AC8"/>
    <w:rsid w:val="007B3EE9"/>
    <w:rsid w:val="007B4B41"/>
    <w:rsid w:val="007B5040"/>
    <w:rsid w:val="007B6028"/>
    <w:rsid w:val="007B653E"/>
    <w:rsid w:val="007B6932"/>
    <w:rsid w:val="007B6ED2"/>
    <w:rsid w:val="007B7158"/>
    <w:rsid w:val="007B71E8"/>
    <w:rsid w:val="007B7B4A"/>
    <w:rsid w:val="007B7D15"/>
    <w:rsid w:val="007B7DE3"/>
    <w:rsid w:val="007C03ED"/>
    <w:rsid w:val="007C08F4"/>
    <w:rsid w:val="007C0BA7"/>
    <w:rsid w:val="007C1015"/>
    <w:rsid w:val="007C11DD"/>
    <w:rsid w:val="007C1DC5"/>
    <w:rsid w:val="007C33E4"/>
    <w:rsid w:val="007C3A3B"/>
    <w:rsid w:val="007C4001"/>
    <w:rsid w:val="007C4020"/>
    <w:rsid w:val="007C4087"/>
    <w:rsid w:val="007C409A"/>
    <w:rsid w:val="007C41B3"/>
    <w:rsid w:val="007C44F4"/>
    <w:rsid w:val="007C5082"/>
    <w:rsid w:val="007C6CEC"/>
    <w:rsid w:val="007C6D72"/>
    <w:rsid w:val="007C6F94"/>
    <w:rsid w:val="007C718A"/>
    <w:rsid w:val="007D1324"/>
    <w:rsid w:val="007D1769"/>
    <w:rsid w:val="007D2587"/>
    <w:rsid w:val="007D2950"/>
    <w:rsid w:val="007D35A7"/>
    <w:rsid w:val="007D36F2"/>
    <w:rsid w:val="007D3F07"/>
    <w:rsid w:val="007D427F"/>
    <w:rsid w:val="007D437C"/>
    <w:rsid w:val="007D4417"/>
    <w:rsid w:val="007D47A4"/>
    <w:rsid w:val="007D4D85"/>
    <w:rsid w:val="007D5695"/>
    <w:rsid w:val="007D56E8"/>
    <w:rsid w:val="007D59EE"/>
    <w:rsid w:val="007D5A25"/>
    <w:rsid w:val="007D5E68"/>
    <w:rsid w:val="007D74D7"/>
    <w:rsid w:val="007D75E5"/>
    <w:rsid w:val="007E004C"/>
    <w:rsid w:val="007E014C"/>
    <w:rsid w:val="007E0244"/>
    <w:rsid w:val="007E0813"/>
    <w:rsid w:val="007E0BC6"/>
    <w:rsid w:val="007E0F24"/>
    <w:rsid w:val="007E14CD"/>
    <w:rsid w:val="007E17B1"/>
    <w:rsid w:val="007E1D73"/>
    <w:rsid w:val="007E2572"/>
    <w:rsid w:val="007E27C0"/>
    <w:rsid w:val="007E2BFA"/>
    <w:rsid w:val="007E2EFD"/>
    <w:rsid w:val="007E4716"/>
    <w:rsid w:val="007E4912"/>
    <w:rsid w:val="007E4F33"/>
    <w:rsid w:val="007E5737"/>
    <w:rsid w:val="007E5941"/>
    <w:rsid w:val="007E6244"/>
    <w:rsid w:val="007E6420"/>
    <w:rsid w:val="007E6E32"/>
    <w:rsid w:val="007E771D"/>
    <w:rsid w:val="007E7B77"/>
    <w:rsid w:val="007E7C49"/>
    <w:rsid w:val="007F01C9"/>
    <w:rsid w:val="007F11E8"/>
    <w:rsid w:val="007F15D3"/>
    <w:rsid w:val="007F1AD0"/>
    <w:rsid w:val="007F25ED"/>
    <w:rsid w:val="007F31F1"/>
    <w:rsid w:val="007F348A"/>
    <w:rsid w:val="007F3DA7"/>
    <w:rsid w:val="007F407A"/>
    <w:rsid w:val="007F4203"/>
    <w:rsid w:val="007F4381"/>
    <w:rsid w:val="007F4E3A"/>
    <w:rsid w:val="007F502E"/>
    <w:rsid w:val="007F5A10"/>
    <w:rsid w:val="007F63D2"/>
    <w:rsid w:val="007F65F6"/>
    <w:rsid w:val="007F676F"/>
    <w:rsid w:val="007F6A42"/>
    <w:rsid w:val="007F7726"/>
    <w:rsid w:val="0080049C"/>
    <w:rsid w:val="008013CA"/>
    <w:rsid w:val="00802FB3"/>
    <w:rsid w:val="00803273"/>
    <w:rsid w:val="008032AF"/>
    <w:rsid w:val="00803F77"/>
    <w:rsid w:val="00804121"/>
    <w:rsid w:val="008043D4"/>
    <w:rsid w:val="008056CF"/>
    <w:rsid w:val="00805F72"/>
    <w:rsid w:val="00806063"/>
    <w:rsid w:val="008066C8"/>
    <w:rsid w:val="00806C7C"/>
    <w:rsid w:val="00806EC6"/>
    <w:rsid w:val="0080728E"/>
    <w:rsid w:val="0080762E"/>
    <w:rsid w:val="00807968"/>
    <w:rsid w:val="00807E4C"/>
    <w:rsid w:val="008115B4"/>
    <w:rsid w:val="008118C5"/>
    <w:rsid w:val="00811A11"/>
    <w:rsid w:val="0081204C"/>
    <w:rsid w:val="00812603"/>
    <w:rsid w:val="008127E9"/>
    <w:rsid w:val="00813E78"/>
    <w:rsid w:val="0081405E"/>
    <w:rsid w:val="008147A6"/>
    <w:rsid w:val="00814945"/>
    <w:rsid w:val="00814985"/>
    <w:rsid w:val="008160BF"/>
    <w:rsid w:val="00816810"/>
    <w:rsid w:val="00816E17"/>
    <w:rsid w:val="00816F96"/>
    <w:rsid w:val="008170EC"/>
    <w:rsid w:val="008175D4"/>
    <w:rsid w:val="00817B1B"/>
    <w:rsid w:val="008203A1"/>
    <w:rsid w:val="00823746"/>
    <w:rsid w:val="00823AF8"/>
    <w:rsid w:val="008248CA"/>
    <w:rsid w:val="00824E37"/>
    <w:rsid w:val="00824F00"/>
    <w:rsid w:val="00824F30"/>
    <w:rsid w:val="00825004"/>
    <w:rsid w:val="00825D20"/>
    <w:rsid w:val="00826450"/>
    <w:rsid w:val="008267CB"/>
    <w:rsid w:val="008270F6"/>
    <w:rsid w:val="00827512"/>
    <w:rsid w:val="00827DB0"/>
    <w:rsid w:val="008317D2"/>
    <w:rsid w:val="00831EF0"/>
    <w:rsid w:val="00832285"/>
    <w:rsid w:val="00832FC9"/>
    <w:rsid w:val="00833006"/>
    <w:rsid w:val="008334C6"/>
    <w:rsid w:val="008341C0"/>
    <w:rsid w:val="008343B2"/>
    <w:rsid w:val="00834992"/>
    <w:rsid w:val="00834A15"/>
    <w:rsid w:val="00834D3A"/>
    <w:rsid w:val="00834EA9"/>
    <w:rsid w:val="00835069"/>
    <w:rsid w:val="00835356"/>
    <w:rsid w:val="008360E6"/>
    <w:rsid w:val="00836D5A"/>
    <w:rsid w:val="00837730"/>
    <w:rsid w:val="0083795A"/>
    <w:rsid w:val="00837C2E"/>
    <w:rsid w:val="00837C5F"/>
    <w:rsid w:val="00837C9F"/>
    <w:rsid w:val="0084272E"/>
    <w:rsid w:val="00842AA3"/>
    <w:rsid w:val="00842FB2"/>
    <w:rsid w:val="00843379"/>
    <w:rsid w:val="008436F0"/>
    <w:rsid w:val="0084395B"/>
    <w:rsid w:val="00843DAA"/>
    <w:rsid w:val="00843F40"/>
    <w:rsid w:val="00845DB8"/>
    <w:rsid w:val="00845E4F"/>
    <w:rsid w:val="008462BD"/>
    <w:rsid w:val="0084667F"/>
    <w:rsid w:val="00846BE0"/>
    <w:rsid w:val="00847966"/>
    <w:rsid w:val="00847D66"/>
    <w:rsid w:val="008505B6"/>
    <w:rsid w:val="00850AD1"/>
    <w:rsid w:val="00851917"/>
    <w:rsid w:val="00851A3E"/>
    <w:rsid w:val="00851C79"/>
    <w:rsid w:val="00852259"/>
    <w:rsid w:val="00852859"/>
    <w:rsid w:val="0085327E"/>
    <w:rsid w:val="00853419"/>
    <w:rsid w:val="008534F4"/>
    <w:rsid w:val="008537F3"/>
    <w:rsid w:val="008538A8"/>
    <w:rsid w:val="00853B6F"/>
    <w:rsid w:val="00854303"/>
    <w:rsid w:val="008543D3"/>
    <w:rsid w:val="00855AA3"/>
    <w:rsid w:val="00855BD4"/>
    <w:rsid w:val="00855CBD"/>
    <w:rsid w:val="008564A5"/>
    <w:rsid w:val="00856E19"/>
    <w:rsid w:val="00856EF3"/>
    <w:rsid w:val="00856F99"/>
    <w:rsid w:val="00857B90"/>
    <w:rsid w:val="008609B3"/>
    <w:rsid w:val="00860EBA"/>
    <w:rsid w:val="00860FE6"/>
    <w:rsid w:val="00861C54"/>
    <w:rsid w:val="0086246F"/>
    <w:rsid w:val="0086285E"/>
    <w:rsid w:val="0086288B"/>
    <w:rsid w:val="00863828"/>
    <w:rsid w:val="008638E7"/>
    <w:rsid w:val="00863ADA"/>
    <w:rsid w:val="00864140"/>
    <w:rsid w:val="00864D0E"/>
    <w:rsid w:val="00864D17"/>
    <w:rsid w:val="008652B7"/>
    <w:rsid w:val="00865C44"/>
    <w:rsid w:val="00866673"/>
    <w:rsid w:val="0086690D"/>
    <w:rsid w:val="0086776D"/>
    <w:rsid w:val="008702BF"/>
    <w:rsid w:val="008705CE"/>
    <w:rsid w:val="008711B4"/>
    <w:rsid w:val="00871825"/>
    <w:rsid w:val="008719DB"/>
    <w:rsid w:val="00872250"/>
    <w:rsid w:val="008726D7"/>
    <w:rsid w:val="00872EE8"/>
    <w:rsid w:val="00873167"/>
    <w:rsid w:val="008731B8"/>
    <w:rsid w:val="00873D16"/>
    <w:rsid w:val="0087464F"/>
    <w:rsid w:val="00874B97"/>
    <w:rsid w:val="00874E15"/>
    <w:rsid w:val="008753F7"/>
    <w:rsid w:val="0087595A"/>
    <w:rsid w:val="00875968"/>
    <w:rsid w:val="00875A29"/>
    <w:rsid w:val="00875B50"/>
    <w:rsid w:val="00876085"/>
    <w:rsid w:val="008764F9"/>
    <w:rsid w:val="00876514"/>
    <w:rsid w:val="008768D2"/>
    <w:rsid w:val="00877117"/>
    <w:rsid w:val="008776D2"/>
    <w:rsid w:val="008800D7"/>
    <w:rsid w:val="00880C62"/>
    <w:rsid w:val="00880CD0"/>
    <w:rsid w:val="00880F6C"/>
    <w:rsid w:val="00883767"/>
    <w:rsid w:val="00883926"/>
    <w:rsid w:val="00884F40"/>
    <w:rsid w:val="008855E2"/>
    <w:rsid w:val="00885CB9"/>
    <w:rsid w:val="00885E69"/>
    <w:rsid w:val="00886047"/>
    <w:rsid w:val="008864F4"/>
    <w:rsid w:val="00886521"/>
    <w:rsid w:val="00886741"/>
    <w:rsid w:val="0088722F"/>
    <w:rsid w:val="00887800"/>
    <w:rsid w:val="00887B4E"/>
    <w:rsid w:val="00887F76"/>
    <w:rsid w:val="008912F6"/>
    <w:rsid w:val="0089178A"/>
    <w:rsid w:val="00891A92"/>
    <w:rsid w:val="00891C9B"/>
    <w:rsid w:val="00891E7C"/>
    <w:rsid w:val="00891E8C"/>
    <w:rsid w:val="00891F32"/>
    <w:rsid w:val="008937A3"/>
    <w:rsid w:val="0089386F"/>
    <w:rsid w:val="00893C8B"/>
    <w:rsid w:val="00893F28"/>
    <w:rsid w:val="008941D9"/>
    <w:rsid w:val="008943E0"/>
    <w:rsid w:val="00894C44"/>
    <w:rsid w:val="00894D8B"/>
    <w:rsid w:val="0089509A"/>
    <w:rsid w:val="00895306"/>
    <w:rsid w:val="00895900"/>
    <w:rsid w:val="00896593"/>
    <w:rsid w:val="00896FB8"/>
    <w:rsid w:val="00897E94"/>
    <w:rsid w:val="00897FAC"/>
    <w:rsid w:val="008A0087"/>
    <w:rsid w:val="008A009B"/>
    <w:rsid w:val="008A0162"/>
    <w:rsid w:val="008A03C0"/>
    <w:rsid w:val="008A1BDC"/>
    <w:rsid w:val="008A1D6D"/>
    <w:rsid w:val="008A1DD2"/>
    <w:rsid w:val="008A2300"/>
    <w:rsid w:val="008A23C9"/>
    <w:rsid w:val="008A271F"/>
    <w:rsid w:val="008A4DDB"/>
    <w:rsid w:val="008A4FE1"/>
    <w:rsid w:val="008A50D3"/>
    <w:rsid w:val="008A5246"/>
    <w:rsid w:val="008A5923"/>
    <w:rsid w:val="008A5B55"/>
    <w:rsid w:val="008A5C7C"/>
    <w:rsid w:val="008A5E28"/>
    <w:rsid w:val="008A68F4"/>
    <w:rsid w:val="008A6F40"/>
    <w:rsid w:val="008A7197"/>
    <w:rsid w:val="008A7884"/>
    <w:rsid w:val="008A7E29"/>
    <w:rsid w:val="008B06AC"/>
    <w:rsid w:val="008B0715"/>
    <w:rsid w:val="008B0FDB"/>
    <w:rsid w:val="008B116E"/>
    <w:rsid w:val="008B161C"/>
    <w:rsid w:val="008B2558"/>
    <w:rsid w:val="008B29E9"/>
    <w:rsid w:val="008B302A"/>
    <w:rsid w:val="008B3658"/>
    <w:rsid w:val="008B3AE7"/>
    <w:rsid w:val="008B4198"/>
    <w:rsid w:val="008B4609"/>
    <w:rsid w:val="008B46D7"/>
    <w:rsid w:val="008B5098"/>
    <w:rsid w:val="008B56E9"/>
    <w:rsid w:val="008B69F3"/>
    <w:rsid w:val="008B725C"/>
    <w:rsid w:val="008B7EF0"/>
    <w:rsid w:val="008C1045"/>
    <w:rsid w:val="008C1D6D"/>
    <w:rsid w:val="008C1FF1"/>
    <w:rsid w:val="008C21EB"/>
    <w:rsid w:val="008C2953"/>
    <w:rsid w:val="008C2BB9"/>
    <w:rsid w:val="008C2F1F"/>
    <w:rsid w:val="008C2F84"/>
    <w:rsid w:val="008C3EFD"/>
    <w:rsid w:val="008C3F98"/>
    <w:rsid w:val="008C402A"/>
    <w:rsid w:val="008C4684"/>
    <w:rsid w:val="008C56E2"/>
    <w:rsid w:val="008C594A"/>
    <w:rsid w:val="008C5B29"/>
    <w:rsid w:val="008C5C15"/>
    <w:rsid w:val="008C6F18"/>
    <w:rsid w:val="008D0064"/>
    <w:rsid w:val="008D083B"/>
    <w:rsid w:val="008D1506"/>
    <w:rsid w:val="008D1A55"/>
    <w:rsid w:val="008D1A80"/>
    <w:rsid w:val="008D1D48"/>
    <w:rsid w:val="008D1D5D"/>
    <w:rsid w:val="008D1DAC"/>
    <w:rsid w:val="008D23AF"/>
    <w:rsid w:val="008D2E93"/>
    <w:rsid w:val="008D2FC4"/>
    <w:rsid w:val="008D2FCD"/>
    <w:rsid w:val="008D3729"/>
    <w:rsid w:val="008D3A05"/>
    <w:rsid w:val="008D3B39"/>
    <w:rsid w:val="008D3E0C"/>
    <w:rsid w:val="008D4234"/>
    <w:rsid w:val="008D4296"/>
    <w:rsid w:val="008D4A56"/>
    <w:rsid w:val="008D5213"/>
    <w:rsid w:val="008D681A"/>
    <w:rsid w:val="008D6B1A"/>
    <w:rsid w:val="008D6D38"/>
    <w:rsid w:val="008D7784"/>
    <w:rsid w:val="008D7D8E"/>
    <w:rsid w:val="008E04EC"/>
    <w:rsid w:val="008E0617"/>
    <w:rsid w:val="008E0985"/>
    <w:rsid w:val="008E16DE"/>
    <w:rsid w:val="008E17D5"/>
    <w:rsid w:val="008E19A0"/>
    <w:rsid w:val="008E1C51"/>
    <w:rsid w:val="008E24FF"/>
    <w:rsid w:val="008E3343"/>
    <w:rsid w:val="008E41F4"/>
    <w:rsid w:val="008E4AB6"/>
    <w:rsid w:val="008E4B6E"/>
    <w:rsid w:val="008E4BCE"/>
    <w:rsid w:val="008E5457"/>
    <w:rsid w:val="008E5B71"/>
    <w:rsid w:val="008E5DA0"/>
    <w:rsid w:val="008E5E80"/>
    <w:rsid w:val="008E6A3D"/>
    <w:rsid w:val="008E705E"/>
    <w:rsid w:val="008E74B4"/>
    <w:rsid w:val="008E79D3"/>
    <w:rsid w:val="008E7D70"/>
    <w:rsid w:val="008F196B"/>
    <w:rsid w:val="008F2453"/>
    <w:rsid w:val="008F34E9"/>
    <w:rsid w:val="008F363A"/>
    <w:rsid w:val="008F4502"/>
    <w:rsid w:val="008F45D4"/>
    <w:rsid w:val="008F662A"/>
    <w:rsid w:val="008F6690"/>
    <w:rsid w:val="00900702"/>
    <w:rsid w:val="00900911"/>
    <w:rsid w:val="009010A8"/>
    <w:rsid w:val="00901680"/>
    <w:rsid w:val="00901837"/>
    <w:rsid w:val="00902201"/>
    <w:rsid w:val="009022DE"/>
    <w:rsid w:val="00902541"/>
    <w:rsid w:val="00902833"/>
    <w:rsid w:val="009039E2"/>
    <w:rsid w:val="00904458"/>
    <w:rsid w:val="00904679"/>
    <w:rsid w:val="00904D7C"/>
    <w:rsid w:val="00905B3A"/>
    <w:rsid w:val="00905F41"/>
    <w:rsid w:val="00906579"/>
    <w:rsid w:val="00907207"/>
    <w:rsid w:val="0090762D"/>
    <w:rsid w:val="009102E2"/>
    <w:rsid w:val="009107DE"/>
    <w:rsid w:val="009108CD"/>
    <w:rsid w:val="00910D51"/>
    <w:rsid w:val="0091196A"/>
    <w:rsid w:val="00911DC9"/>
    <w:rsid w:val="009123FF"/>
    <w:rsid w:val="00912D58"/>
    <w:rsid w:val="00913151"/>
    <w:rsid w:val="00913B8E"/>
    <w:rsid w:val="0091563F"/>
    <w:rsid w:val="00915BE3"/>
    <w:rsid w:val="009164CD"/>
    <w:rsid w:val="009164ED"/>
    <w:rsid w:val="00916C40"/>
    <w:rsid w:val="00917271"/>
    <w:rsid w:val="0091740C"/>
    <w:rsid w:val="0091746C"/>
    <w:rsid w:val="00917E5A"/>
    <w:rsid w:val="00917F3D"/>
    <w:rsid w:val="00920663"/>
    <w:rsid w:val="00922A9F"/>
    <w:rsid w:val="009230F4"/>
    <w:rsid w:val="009233DD"/>
    <w:rsid w:val="009233F9"/>
    <w:rsid w:val="00924A14"/>
    <w:rsid w:val="00924D26"/>
    <w:rsid w:val="00925478"/>
    <w:rsid w:val="00925A8F"/>
    <w:rsid w:val="00925D8E"/>
    <w:rsid w:val="009269F5"/>
    <w:rsid w:val="00926E72"/>
    <w:rsid w:val="00927AC6"/>
    <w:rsid w:val="00930320"/>
    <w:rsid w:val="00930538"/>
    <w:rsid w:val="00930B1B"/>
    <w:rsid w:val="00930CAD"/>
    <w:rsid w:val="00930D7F"/>
    <w:rsid w:val="0093105E"/>
    <w:rsid w:val="009311C4"/>
    <w:rsid w:val="009311EE"/>
    <w:rsid w:val="009312F2"/>
    <w:rsid w:val="0093148F"/>
    <w:rsid w:val="00931ECE"/>
    <w:rsid w:val="009323F1"/>
    <w:rsid w:val="00932985"/>
    <w:rsid w:val="009333DF"/>
    <w:rsid w:val="009334C3"/>
    <w:rsid w:val="009340FE"/>
    <w:rsid w:val="00934ADA"/>
    <w:rsid w:val="00934FC5"/>
    <w:rsid w:val="0093545D"/>
    <w:rsid w:val="009362D5"/>
    <w:rsid w:val="00936464"/>
    <w:rsid w:val="00936CAD"/>
    <w:rsid w:val="00937A62"/>
    <w:rsid w:val="00937BD8"/>
    <w:rsid w:val="009400CF"/>
    <w:rsid w:val="00940533"/>
    <w:rsid w:val="00940C4A"/>
    <w:rsid w:val="009410AE"/>
    <w:rsid w:val="00942C37"/>
    <w:rsid w:val="009432FE"/>
    <w:rsid w:val="009438F8"/>
    <w:rsid w:val="009439CB"/>
    <w:rsid w:val="00944414"/>
    <w:rsid w:val="00945806"/>
    <w:rsid w:val="00945FA9"/>
    <w:rsid w:val="00945FE0"/>
    <w:rsid w:val="0094691D"/>
    <w:rsid w:val="0095026D"/>
    <w:rsid w:val="009523B0"/>
    <w:rsid w:val="00952DCB"/>
    <w:rsid w:val="009538CE"/>
    <w:rsid w:val="009540F4"/>
    <w:rsid w:val="009545BE"/>
    <w:rsid w:val="00954A56"/>
    <w:rsid w:val="00954F42"/>
    <w:rsid w:val="0095557F"/>
    <w:rsid w:val="00956862"/>
    <w:rsid w:val="00957172"/>
    <w:rsid w:val="0095730B"/>
    <w:rsid w:val="009573F9"/>
    <w:rsid w:val="00957511"/>
    <w:rsid w:val="009578D1"/>
    <w:rsid w:val="0095790C"/>
    <w:rsid w:val="00957A33"/>
    <w:rsid w:val="00957CC4"/>
    <w:rsid w:val="0096003B"/>
    <w:rsid w:val="0096081E"/>
    <w:rsid w:val="00960F8E"/>
    <w:rsid w:val="0096112E"/>
    <w:rsid w:val="0096137E"/>
    <w:rsid w:val="00961C60"/>
    <w:rsid w:val="00961E92"/>
    <w:rsid w:val="009624E6"/>
    <w:rsid w:val="009638F6"/>
    <w:rsid w:val="0096433C"/>
    <w:rsid w:val="009647C5"/>
    <w:rsid w:val="00964901"/>
    <w:rsid w:val="00965C67"/>
    <w:rsid w:val="00965CBF"/>
    <w:rsid w:val="0096604C"/>
    <w:rsid w:val="0096604F"/>
    <w:rsid w:val="00966280"/>
    <w:rsid w:val="009663C5"/>
    <w:rsid w:val="0096663C"/>
    <w:rsid w:val="00966709"/>
    <w:rsid w:val="0096684A"/>
    <w:rsid w:val="00966A0C"/>
    <w:rsid w:val="009679CA"/>
    <w:rsid w:val="00971DDC"/>
    <w:rsid w:val="00972755"/>
    <w:rsid w:val="00973247"/>
    <w:rsid w:val="00973A7E"/>
    <w:rsid w:val="0097502F"/>
    <w:rsid w:val="009755AD"/>
    <w:rsid w:val="009757E0"/>
    <w:rsid w:val="0097663E"/>
    <w:rsid w:val="00976D9D"/>
    <w:rsid w:val="0097718E"/>
    <w:rsid w:val="009778FC"/>
    <w:rsid w:val="009800B6"/>
    <w:rsid w:val="009809FF"/>
    <w:rsid w:val="00980C66"/>
    <w:rsid w:val="00980CAA"/>
    <w:rsid w:val="00980EC9"/>
    <w:rsid w:val="00981D65"/>
    <w:rsid w:val="009828A5"/>
    <w:rsid w:val="009829D2"/>
    <w:rsid w:val="00982E6B"/>
    <w:rsid w:val="00983C86"/>
    <w:rsid w:val="00984F73"/>
    <w:rsid w:val="009857CB"/>
    <w:rsid w:val="00985ACF"/>
    <w:rsid w:val="00985DB7"/>
    <w:rsid w:val="0098600C"/>
    <w:rsid w:val="009861C6"/>
    <w:rsid w:val="00986A06"/>
    <w:rsid w:val="00986B3C"/>
    <w:rsid w:val="00986D52"/>
    <w:rsid w:val="00987C97"/>
    <w:rsid w:val="009903A8"/>
    <w:rsid w:val="009905EB"/>
    <w:rsid w:val="00991070"/>
    <w:rsid w:val="00991BF8"/>
    <w:rsid w:val="00992349"/>
    <w:rsid w:val="00992DCD"/>
    <w:rsid w:val="00993409"/>
    <w:rsid w:val="00993BC5"/>
    <w:rsid w:val="00993E50"/>
    <w:rsid w:val="009941AD"/>
    <w:rsid w:val="00994702"/>
    <w:rsid w:val="00994E39"/>
    <w:rsid w:val="0099570E"/>
    <w:rsid w:val="0099627C"/>
    <w:rsid w:val="00996533"/>
    <w:rsid w:val="00996E62"/>
    <w:rsid w:val="00997875"/>
    <w:rsid w:val="00997D39"/>
    <w:rsid w:val="00997F25"/>
    <w:rsid w:val="00997FD5"/>
    <w:rsid w:val="009A0066"/>
    <w:rsid w:val="009A026C"/>
    <w:rsid w:val="009A0345"/>
    <w:rsid w:val="009A1755"/>
    <w:rsid w:val="009A182E"/>
    <w:rsid w:val="009A1CA8"/>
    <w:rsid w:val="009A2ADD"/>
    <w:rsid w:val="009A2C8F"/>
    <w:rsid w:val="009A2E11"/>
    <w:rsid w:val="009A32AC"/>
    <w:rsid w:val="009A3405"/>
    <w:rsid w:val="009A36C0"/>
    <w:rsid w:val="009A405A"/>
    <w:rsid w:val="009A44C6"/>
    <w:rsid w:val="009A4714"/>
    <w:rsid w:val="009A4C6F"/>
    <w:rsid w:val="009A4D5D"/>
    <w:rsid w:val="009A5082"/>
    <w:rsid w:val="009A5185"/>
    <w:rsid w:val="009A5A82"/>
    <w:rsid w:val="009A618E"/>
    <w:rsid w:val="009A649B"/>
    <w:rsid w:val="009A684F"/>
    <w:rsid w:val="009A6ACB"/>
    <w:rsid w:val="009A79C3"/>
    <w:rsid w:val="009B04D5"/>
    <w:rsid w:val="009B0714"/>
    <w:rsid w:val="009B0780"/>
    <w:rsid w:val="009B08B2"/>
    <w:rsid w:val="009B155B"/>
    <w:rsid w:val="009B183F"/>
    <w:rsid w:val="009B1B89"/>
    <w:rsid w:val="009B1F5B"/>
    <w:rsid w:val="009B250C"/>
    <w:rsid w:val="009B2F9E"/>
    <w:rsid w:val="009B37C0"/>
    <w:rsid w:val="009B3DB8"/>
    <w:rsid w:val="009B3FBC"/>
    <w:rsid w:val="009B474C"/>
    <w:rsid w:val="009B4769"/>
    <w:rsid w:val="009B4B48"/>
    <w:rsid w:val="009B4F0E"/>
    <w:rsid w:val="009B5252"/>
    <w:rsid w:val="009B5501"/>
    <w:rsid w:val="009B5E4A"/>
    <w:rsid w:val="009B662D"/>
    <w:rsid w:val="009B6864"/>
    <w:rsid w:val="009B69E6"/>
    <w:rsid w:val="009B78B8"/>
    <w:rsid w:val="009B7DAD"/>
    <w:rsid w:val="009B7E19"/>
    <w:rsid w:val="009C071D"/>
    <w:rsid w:val="009C0E1F"/>
    <w:rsid w:val="009C2086"/>
    <w:rsid w:val="009C3006"/>
    <w:rsid w:val="009C3995"/>
    <w:rsid w:val="009C3A55"/>
    <w:rsid w:val="009C3A65"/>
    <w:rsid w:val="009C3B7E"/>
    <w:rsid w:val="009C3F83"/>
    <w:rsid w:val="009C404E"/>
    <w:rsid w:val="009C6145"/>
    <w:rsid w:val="009C6C92"/>
    <w:rsid w:val="009C707D"/>
    <w:rsid w:val="009C7AAC"/>
    <w:rsid w:val="009C7D32"/>
    <w:rsid w:val="009D01B0"/>
    <w:rsid w:val="009D0BD2"/>
    <w:rsid w:val="009D0F2F"/>
    <w:rsid w:val="009D159F"/>
    <w:rsid w:val="009D2687"/>
    <w:rsid w:val="009D2A16"/>
    <w:rsid w:val="009D2EA0"/>
    <w:rsid w:val="009D3725"/>
    <w:rsid w:val="009D3B8B"/>
    <w:rsid w:val="009D435C"/>
    <w:rsid w:val="009D4DB6"/>
    <w:rsid w:val="009D4F76"/>
    <w:rsid w:val="009D5CEC"/>
    <w:rsid w:val="009D61F9"/>
    <w:rsid w:val="009D6241"/>
    <w:rsid w:val="009D685C"/>
    <w:rsid w:val="009D68C5"/>
    <w:rsid w:val="009D6952"/>
    <w:rsid w:val="009D6965"/>
    <w:rsid w:val="009D6DD0"/>
    <w:rsid w:val="009D6E07"/>
    <w:rsid w:val="009D6F5F"/>
    <w:rsid w:val="009D7B5F"/>
    <w:rsid w:val="009D7F9A"/>
    <w:rsid w:val="009E068F"/>
    <w:rsid w:val="009E113D"/>
    <w:rsid w:val="009E176E"/>
    <w:rsid w:val="009E18B9"/>
    <w:rsid w:val="009E1B89"/>
    <w:rsid w:val="009E2829"/>
    <w:rsid w:val="009E2CD7"/>
    <w:rsid w:val="009E375F"/>
    <w:rsid w:val="009E3C03"/>
    <w:rsid w:val="009E561B"/>
    <w:rsid w:val="009E619C"/>
    <w:rsid w:val="009E7020"/>
    <w:rsid w:val="009E7045"/>
    <w:rsid w:val="009E70D9"/>
    <w:rsid w:val="009E748B"/>
    <w:rsid w:val="009F012C"/>
    <w:rsid w:val="009F0211"/>
    <w:rsid w:val="009F13FE"/>
    <w:rsid w:val="009F148B"/>
    <w:rsid w:val="009F175D"/>
    <w:rsid w:val="009F2244"/>
    <w:rsid w:val="009F2D9A"/>
    <w:rsid w:val="009F34AA"/>
    <w:rsid w:val="009F36B2"/>
    <w:rsid w:val="009F396F"/>
    <w:rsid w:val="009F3D12"/>
    <w:rsid w:val="009F47C5"/>
    <w:rsid w:val="009F480E"/>
    <w:rsid w:val="009F4CD3"/>
    <w:rsid w:val="009F51E2"/>
    <w:rsid w:val="009F5263"/>
    <w:rsid w:val="009F58FB"/>
    <w:rsid w:val="009F61B7"/>
    <w:rsid w:val="009F6906"/>
    <w:rsid w:val="009F7916"/>
    <w:rsid w:val="00A0017C"/>
    <w:rsid w:val="00A00C9C"/>
    <w:rsid w:val="00A01A03"/>
    <w:rsid w:val="00A02EFD"/>
    <w:rsid w:val="00A0303E"/>
    <w:rsid w:val="00A03D3F"/>
    <w:rsid w:val="00A03FF9"/>
    <w:rsid w:val="00A045AC"/>
    <w:rsid w:val="00A04BEB"/>
    <w:rsid w:val="00A04DE2"/>
    <w:rsid w:val="00A051D1"/>
    <w:rsid w:val="00A05CB9"/>
    <w:rsid w:val="00A06515"/>
    <w:rsid w:val="00A07769"/>
    <w:rsid w:val="00A07F5B"/>
    <w:rsid w:val="00A07FB2"/>
    <w:rsid w:val="00A10019"/>
    <w:rsid w:val="00A10824"/>
    <w:rsid w:val="00A10D57"/>
    <w:rsid w:val="00A10FE1"/>
    <w:rsid w:val="00A11A20"/>
    <w:rsid w:val="00A11DFB"/>
    <w:rsid w:val="00A11F1E"/>
    <w:rsid w:val="00A12654"/>
    <w:rsid w:val="00A126E4"/>
    <w:rsid w:val="00A12AB0"/>
    <w:rsid w:val="00A13C16"/>
    <w:rsid w:val="00A14BA5"/>
    <w:rsid w:val="00A15C80"/>
    <w:rsid w:val="00A15DA4"/>
    <w:rsid w:val="00A16024"/>
    <w:rsid w:val="00A16709"/>
    <w:rsid w:val="00A16E3B"/>
    <w:rsid w:val="00A17859"/>
    <w:rsid w:val="00A203CC"/>
    <w:rsid w:val="00A20607"/>
    <w:rsid w:val="00A208A8"/>
    <w:rsid w:val="00A20910"/>
    <w:rsid w:val="00A20984"/>
    <w:rsid w:val="00A20D0F"/>
    <w:rsid w:val="00A21100"/>
    <w:rsid w:val="00A22250"/>
    <w:rsid w:val="00A22359"/>
    <w:rsid w:val="00A22C7C"/>
    <w:rsid w:val="00A22E37"/>
    <w:rsid w:val="00A22E90"/>
    <w:rsid w:val="00A23621"/>
    <w:rsid w:val="00A237AA"/>
    <w:rsid w:val="00A23800"/>
    <w:rsid w:val="00A24724"/>
    <w:rsid w:val="00A247BF"/>
    <w:rsid w:val="00A2486B"/>
    <w:rsid w:val="00A249D3"/>
    <w:rsid w:val="00A24A95"/>
    <w:rsid w:val="00A24CCC"/>
    <w:rsid w:val="00A25160"/>
    <w:rsid w:val="00A251C9"/>
    <w:rsid w:val="00A252D8"/>
    <w:rsid w:val="00A25672"/>
    <w:rsid w:val="00A259DA"/>
    <w:rsid w:val="00A25AE8"/>
    <w:rsid w:val="00A2769F"/>
    <w:rsid w:val="00A27E76"/>
    <w:rsid w:val="00A311D3"/>
    <w:rsid w:val="00A3183F"/>
    <w:rsid w:val="00A31A13"/>
    <w:rsid w:val="00A31A7B"/>
    <w:rsid w:val="00A323D7"/>
    <w:rsid w:val="00A32701"/>
    <w:rsid w:val="00A330EB"/>
    <w:rsid w:val="00A334CC"/>
    <w:rsid w:val="00A3376B"/>
    <w:rsid w:val="00A33803"/>
    <w:rsid w:val="00A33B98"/>
    <w:rsid w:val="00A33CDE"/>
    <w:rsid w:val="00A34882"/>
    <w:rsid w:val="00A3518E"/>
    <w:rsid w:val="00A35BDF"/>
    <w:rsid w:val="00A35C19"/>
    <w:rsid w:val="00A35D08"/>
    <w:rsid w:val="00A36851"/>
    <w:rsid w:val="00A36B27"/>
    <w:rsid w:val="00A400B0"/>
    <w:rsid w:val="00A40225"/>
    <w:rsid w:val="00A42910"/>
    <w:rsid w:val="00A42999"/>
    <w:rsid w:val="00A42CCD"/>
    <w:rsid w:val="00A4305B"/>
    <w:rsid w:val="00A4388D"/>
    <w:rsid w:val="00A43C26"/>
    <w:rsid w:val="00A44A5A"/>
    <w:rsid w:val="00A44BE1"/>
    <w:rsid w:val="00A44C3B"/>
    <w:rsid w:val="00A44DE3"/>
    <w:rsid w:val="00A4500D"/>
    <w:rsid w:val="00A4561A"/>
    <w:rsid w:val="00A456C9"/>
    <w:rsid w:val="00A46F70"/>
    <w:rsid w:val="00A504A8"/>
    <w:rsid w:val="00A5093D"/>
    <w:rsid w:val="00A51751"/>
    <w:rsid w:val="00A51EEE"/>
    <w:rsid w:val="00A529EC"/>
    <w:rsid w:val="00A5328D"/>
    <w:rsid w:val="00A533D7"/>
    <w:rsid w:val="00A538E7"/>
    <w:rsid w:val="00A53911"/>
    <w:rsid w:val="00A53D14"/>
    <w:rsid w:val="00A53DD7"/>
    <w:rsid w:val="00A53E5E"/>
    <w:rsid w:val="00A542B8"/>
    <w:rsid w:val="00A54719"/>
    <w:rsid w:val="00A54BC0"/>
    <w:rsid w:val="00A5576E"/>
    <w:rsid w:val="00A55BB8"/>
    <w:rsid w:val="00A5709E"/>
    <w:rsid w:val="00A57120"/>
    <w:rsid w:val="00A57123"/>
    <w:rsid w:val="00A5714F"/>
    <w:rsid w:val="00A577DA"/>
    <w:rsid w:val="00A57DE2"/>
    <w:rsid w:val="00A6046D"/>
    <w:rsid w:val="00A6050B"/>
    <w:rsid w:val="00A612B9"/>
    <w:rsid w:val="00A624EA"/>
    <w:rsid w:val="00A62FF1"/>
    <w:rsid w:val="00A64DE1"/>
    <w:rsid w:val="00A650A8"/>
    <w:rsid w:val="00A6585A"/>
    <w:rsid w:val="00A66029"/>
    <w:rsid w:val="00A6657C"/>
    <w:rsid w:val="00A665FB"/>
    <w:rsid w:val="00A66B14"/>
    <w:rsid w:val="00A66B88"/>
    <w:rsid w:val="00A66CF8"/>
    <w:rsid w:val="00A66DEF"/>
    <w:rsid w:val="00A66F4D"/>
    <w:rsid w:val="00A67F23"/>
    <w:rsid w:val="00A70763"/>
    <w:rsid w:val="00A70E43"/>
    <w:rsid w:val="00A714FF"/>
    <w:rsid w:val="00A71C52"/>
    <w:rsid w:val="00A72431"/>
    <w:rsid w:val="00A72623"/>
    <w:rsid w:val="00A727DA"/>
    <w:rsid w:val="00A72B21"/>
    <w:rsid w:val="00A73251"/>
    <w:rsid w:val="00A73514"/>
    <w:rsid w:val="00A737E2"/>
    <w:rsid w:val="00A74D50"/>
    <w:rsid w:val="00A74F48"/>
    <w:rsid w:val="00A756EC"/>
    <w:rsid w:val="00A75A92"/>
    <w:rsid w:val="00A75BCD"/>
    <w:rsid w:val="00A76917"/>
    <w:rsid w:val="00A815A9"/>
    <w:rsid w:val="00A81659"/>
    <w:rsid w:val="00A81A3A"/>
    <w:rsid w:val="00A81B95"/>
    <w:rsid w:val="00A81EF8"/>
    <w:rsid w:val="00A823B2"/>
    <w:rsid w:val="00A82611"/>
    <w:rsid w:val="00A83745"/>
    <w:rsid w:val="00A83E6C"/>
    <w:rsid w:val="00A84155"/>
    <w:rsid w:val="00A84D8D"/>
    <w:rsid w:val="00A854F8"/>
    <w:rsid w:val="00A8624C"/>
    <w:rsid w:val="00A864E9"/>
    <w:rsid w:val="00A87F30"/>
    <w:rsid w:val="00A900AE"/>
    <w:rsid w:val="00A90794"/>
    <w:rsid w:val="00A90CD0"/>
    <w:rsid w:val="00A90FE2"/>
    <w:rsid w:val="00A912EB"/>
    <w:rsid w:val="00A9185D"/>
    <w:rsid w:val="00A91A91"/>
    <w:rsid w:val="00A922D3"/>
    <w:rsid w:val="00A9330E"/>
    <w:rsid w:val="00A93516"/>
    <w:rsid w:val="00A935E4"/>
    <w:rsid w:val="00A93FD6"/>
    <w:rsid w:val="00A9447A"/>
    <w:rsid w:val="00A9466B"/>
    <w:rsid w:val="00A94BF7"/>
    <w:rsid w:val="00A95040"/>
    <w:rsid w:val="00A95088"/>
    <w:rsid w:val="00A957CF"/>
    <w:rsid w:val="00A957EB"/>
    <w:rsid w:val="00A9592A"/>
    <w:rsid w:val="00A960AC"/>
    <w:rsid w:val="00A97C8D"/>
    <w:rsid w:val="00AA11FC"/>
    <w:rsid w:val="00AA1E77"/>
    <w:rsid w:val="00AA28BD"/>
    <w:rsid w:val="00AA31A1"/>
    <w:rsid w:val="00AA3298"/>
    <w:rsid w:val="00AA3C58"/>
    <w:rsid w:val="00AA41AA"/>
    <w:rsid w:val="00AA4794"/>
    <w:rsid w:val="00AA4948"/>
    <w:rsid w:val="00AA4BBF"/>
    <w:rsid w:val="00AA5229"/>
    <w:rsid w:val="00AA53DB"/>
    <w:rsid w:val="00AA5752"/>
    <w:rsid w:val="00AA59E7"/>
    <w:rsid w:val="00AA5FA5"/>
    <w:rsid w:val="00AA6892"/>
    <w:rsid w:val="00AA713B"/>
    <w:rsid w:val="00AA72CC"/>
    <w:rsid w:val="00AA76B7"/>
    <w:rsid w:val="00AA7ACA"/>
    <w:rsid w:val="00AB049C"/>
    <w:rsid w:val="00AB08D9"/>
    <w:rsid w:val="00AB102E"/>
    <w:rsid w:val="00AB127E"/>
    <w:rsid w:val="00AB143E"/>
    <w:rsid w:val="00AB15CF"/>
    <w:rsid w:val="00AB17EB"/>
    <w:rsid w:val="00AB1CC2"/>
    <w:rsid w:val="00AB1D7B"/>
    <w:rsid w:val="00AB1EA3"/>
    <w:rsid w:val="00AB23E4"/>
    <w:rsid w:val="00AB275B"/>
    <w:rsid w:val="00AB3399"/>
    <w:rsid w:val="00AB3D67"/>
    <w:rsid w:val="00AB3D98"/>
    <w:rsid w:val="00AB3F25"/>
    <w:rsid w:val="00AB4320"/>
    <w:rsid w:val="00AB4B57"/>
    <w:rsid w:val="00AB5538"/>
    <w:rsid w:val="00AB5AD6"/>
    <w:rsid w:val="00AB5CA3"/>
    <w:rsid w:val="00AB6140"/>
    <w:rsid w:val="00AB7A96"/>
    <w:rsid w:val="00AC011E"/>
    <w:rsid w:val="00AC0F5F"/>
    <w:rsid w:val="00AC1036"/>
    <w:rsid w:val="00AC10CB"/>
    <w:rsid w:val="00AC1654"/>
    <w:rsid w:val="00AC1876"/>
    <w:rsid w:val="00AC1E06"/>
    <w:rsid w:val="00AC2121"/>
    <w:rsid w:val="00AC3200"/>
    <w:rsid w:val="00AC3522"/>
    <w:rsid w:val="00AC3C3A"/>
    <w:rsid w:val="00AC4276"/>
    <w:rsid w:val="00AC460B"/>
    <w:rsid w:val="00AC464D"/>
    <w:rsid w:val="00AC51E8"/>
    <w:rsid w:val="00AC57DE"/>
    <w:rsid w:val="00AC5978"/>
    <w:rsid w:val="00AC598A"/>
    <w:rsid w:val="00AC6ACD"/>
    <w:rsid w:val="00AC784F"/>
    <w:rsid w:val="00AC78BF"/>
    <w:rsid w:val="00AD06A2"/>
    <w:rsid w:val="00AD0745"/>
    <w:rsid w:val="00AD0CA9"/>
    <w:rsid w:val="00AD15B6"/>
    <w:rsid w:val="00AD1754"/>
    <w:rsid w:val="00AD1836"/>
    <w:rsid w:val="00AD1C5F"/>
    <w:rsid w:val="00AD2407"/>
    <w:rsid w:val="00AD241B"/>
    <w:rsid w:val="00AD2705"/>
    <w:rsid w:val="00AD29EA"/>
    <w:rsid w:val="00AD2F9B"/>
    <w:rsid w:val="00AD3AA8"/>
    <w:rsid w:val="00AD46B3"/>
    <w:rsid w:val="00AD4B74"/>
    <w:rsid w:val="00AD5A0C"/>
    <w:rsid w:val="00AD5AE7"/>
    <w:rsid w:val="00AD6065"/>
    <w:rsid w:val="00AD62D8"/>
    <w:rsid w:val="00AD6BF1"/>
    <w:rsid w:val="00AD72C3"/>
    <w:rsid w:val="00AD7583"/>
    <w:rsid w:val="00AD77E9"/>
    <w:rsid w:val="00AD7860"/>
    <w:rsid w:val="00AD7C26"/>
    <w:rsid w:val="00AD7C2D"/>
    <w:rsid w:val="00AD7D85"/>
    <w:rsid w:val="00AE0537"/>
    <w:rsid w:val="00AE0D00"/>
    <w:rsid w:val="00AE1173"/>
    <w:rsid w:val="00AE1356"/>
    <w:rsid w:val="00AE1632"/>
    <w:rsid w:val="00AE1DFC"/>
    <w:rsid w:val="00AE2BA9"/>
    <w:rsid w:val="00AE2C6C"/>
    <w:rsid w:val="00AE3652"/>
    <w:rsid w:val="00AE38F2"/>
    <w:rsid w:val="00AE4220"/>
    <w:rsid w:val="00AE45B1"/>
    <w:rsid w:val="00AE49A7"/>
    <w:rsid w:val="00AE5146"/>
    <w:rsid w:val="00AE5252"/>
    <w:rsid w:val="00AE52D5"/>
    <w:rsid w:val="00AE55C5"/>
    <w:rsid w:val="00AE5A4F"/>
    <w:rsid w:val="00AE6110"/>
    <w:rsid w:val="00AE75F1"/>
    <w:rsid w:val="00AE77B2"/>
    <w:rsid w:val="00AE7B16"/>
    <w:rsid w:val="00AF023F"/>
    <w:rsid w:val="00AF043A"/>
    <w:rsid w:val="00AF0AAB"/>
    <w:rsid w:val="00AF0B65"/>
    <w:rsid w:val="00AF0E9D"/>
    <w:rsid w:val="00AF0EED"/>
    <w:rsid w:val="00AF15BF"/>
    <w:rsid w:val="00AF1619"/>
    <w:rsid w:val="00AF1702"/>
    <w:rsid w:val="00AF1AA1"/>
    <w:rsid w:val="00AF1D02"/>
    <w:rsid w:val="00AF2981"/>
    <w:rsid w:val="00AF2D01"/>
    <w:rsid w:val="00AF3590"/>
    <w:rsid w:val="00AF391F"/>
    <w:rsid w:val="00AF4694"/>
    <w:rsid w:val="00AF507E"/>
    <w:rsid w:val="00AF5088"/>
    <w:rsid w:val="00AF61B1"/>
    <w:rsid w:val="00AF6B3A"/>
    <w:rsid w:val="00AF6EDF"/>
    <w:rsid w:val="00AF6F39"/>
    <w:rsid w:val="00AF7260"/>
    <w:rsid w:val="00AF72E9"/>
    <w:rsid w:val="00AF7672"/>
    <w:rsid w:val="00AF7EEF"/>
    <w:rsid w:val="00B002E0"/>
    <w:rsid w:val="00B0053F"/>
    <w:rsid w:val="00B0132A"/>
    <w:rsid w:val="00B01569"/>
    <w:rsid w:val="00B01757"/>
    <w:rsid w:val="00B017B3"/>
    <w:rsid w:val="00B01E1D"/>
    <w:rsid w:val="00B025BC"/>
    <w:rsid w:val="00B027CE"/>
    <w:rsid w:val="00B029C1"/>
    <w:rsid w:val="00B0457E"/>
    <w:rsid w:val="00B0481B"/>
    <w:rsid w:val="00B0596A"/>
    <w:rsid w:val="00B065EB"/>
    <w:rsid w:val="00B066BF"/>
    <w:rsid w:val="00B071BC"/>
    <w:rsid w:val="00B07968"/>
    <w:rsid w:val="00B07B19"/>
    <w:rsid w:val="00B107AE"/>
    <w:rsid w:val="00B1098F"/>
    <w:rsid w:val="00B10FBA"/>
    <w:rsid w:val="00B110E2"/>
    <w:rsid w:val="00B111AC"/>
    <w:rsid w:val="00B1156F"/>
    <w:rsid w:val="00B1189C"/>
    <w:rsid w:val="00B12666"/>
    <w:rsid w:val="00B126DA"/>
    <w:rsid w:val="00B1296D"/>
    <w:rsid w:val="00B14219"/>
    <w:rsid w:val="00B14D6F"/>
    <w:rsid w:val="00B15903"/>
    <w:rsid w:val="00B15D97"/>
    <w:rsid w:val="00B15EE5"/>
    <w:rsid w:val="00B15F6B"/>
    <w:rsid w:val="00B166C8"/>
    <w:rsid w:val="00B171FC"/>
    <w:rsid w:val="00B20064"/>
    <w:rsid w:val="00B2067D"/>
    <w:rsid w:val="00B20A5E"/>
    <w:rsid w:val="00B20D58"/>
    <w:rsid w:val="00B20DDC"/>
    <w:rsid w:val="00B21171"/>
    <w:rsid w:val="00B21C1B"/>
    <w:rsid w:val="00B2331E"/>
    <w:rsid w:val="00B234A5"/>
    <w:rsid w:val="00B23604"/>
    <w:rsid w:val="00B239D6"/>
    <w:rsid w:val="00B23F42"/>
    <w:rsid w:val="00B243E6"/>
    <w:rsid w:val="00B2452D"/>
    <w:rsid w:val="00B247BF"/>
    <w:rsid w:val="00B24BF2"/>
    <w:rsid w:val="00B24C41"/>
    <w:rsid w:val="00B252A5"/>
    <w:rsid w:val="00B2566A"/>
    <w:rsid w:val="00B259E5"/>
    <w:rsid w:val="00B2704A"/>
    <w:rsid w:val="00B273FC"/>
    <w:rsid w:val="00B30E71"/>
    <w:rsid w:val="00B30EDE"/>
    <w:rsid w:val="00B31C88"/>
    <w:rsid w:val="00B31ED1"/>
    <w:rsid w:val="00B32212"/>
    <w:rsid w:val="00B324EF"/>
    <w:rsid w:val="00B32C18"/>
    <w:rsid w:val="00B33A78"/>
    <w:rsid w:val="00B343CB"/>
    <w:rsid w:val="00B34577"/>
    <w:rsid w:val="00B35769"/>
    <w:rsid w:val="00B3633F"/>
    <w:rsid w:val="00B3680E"/>
    <w:rsid w:val="00B40528"/>
    <w:rsid w:val="00B41694"/>
    <w:rsid w:val="00B422A6"/>
    <w:rsid w:val="00B425D5"/>
    <w:rsid w:val="00B426BB"/>
    <w:rsid w:val="00B427B9"/>
    <w:rsid w:val="00B42907"/>
    <w:rsid w:val="00B42E56"/>
    <w:rsid w:val="00B43371"/>
    <w:rsid w:val="00B43661"/>
    <w:rsid w:val="00B43906"/>
    <w:rsid w:val="00B4439F"/>
    <w:rsid w:val="00B44CA2"/>
    <w:rsid w:val="00B44F1D"/>
    <w:rsid w:val="00B45010"/>
    <w:rsid w:val="00B45390"/>
    <w:rsid w:val="00B454AE"/>
    <w:rsid w:val="00B45659"/>
    <w:rsid w:val="00B45748"/>
    <w:rsid w:val="00B457C3"/>
    <w:rsid w:val="00B45A65"/>
    <w:rsid w:val="00B460F3"/>
    <w:rsid w:val="00B46985"/>
    <w:rsid w:val="00B4780D"/>
    <w:rsid w:val="00B5008D"/>
    <w:rsid w:val="00B500DC"/>
    <w:rsid w:val="00B50237"/>
    <w:rsid w:val="00B50504"/>
    <w:rsid w:val="00B507D5"/>
    <w:rsid w:val="00B50C84"/>
    <w:rsid w:val="00B50D18"/>
    <w:rsid w:val="00B51217"/>
    <w:rsid w:val="00B514C5"/>
    <w:rsid w:val="00B52464"/>
    <w:rsid w:val="00B52CE2"/>
    <w:rsid w:val="00B52E0E"/>
    <w:rsid w:val="00B52E8F"/>
    <w:rsid w:val="00B53049"/>
    <w:rsid w:val="00B53238"/>
    <w:rsid w:val="00B54B6A"/>
    <w:rsid w:val="00B552A6"/>
    <w:rsid w:val="00B5557E"/>
    <w:rsid w:val="00B555E2"/>
    <w:rsid w:val="00B555F1"/>
    <w:rsid w:val="00B55CF3"/>
    <w:rsid w:val="00B56013"/>
    <w:rsid w:val="00B56189"/>
    <w:rsid w:val="00B56491"/>
    <w:rsid w:val="00B60685"/>
    <w:rsid w:val="00B615E7"/>
    <w:rsid w:val="00B61602"/>
    <w:rsid w:val="00B61C12"/>
    <w:rsid w:val="00B6322E"/>
    <w:rsid w:val="00B6394A"/>
    <w:rsid w:val="00B6403B"/>
    <w:rsid w:val="00B64ABB"/>
    <w:rsid w:val="00B65BF6"/>
    <w:rsid w:val="00B65D09"/>
    <w:rsid w:val="00B66392"/>
    <w:rsid w:val="00B66A64"/>
    <w:rsid w:val="00B66D81"/>
    <w:rsid w:val="00B66F1C"/>
    <w:rsid w:val="00B670CE"/>
    <w:rsid w:val="00B67B79"/>
    <w:rsid w:val="00B67E74"/>
    <w:rsid w:val="00B70262"/>
    <w:rsid w:val="00B716F8"/>
    <w:rsid w:val="00B71774"/>
    <w:rsid w:val="00B717FD"/>
    <w:rsid w:val="00B7192C"/>
    <w:rsid w:val="00B71C3F"/>
    <w:rsid w:val="00B72319"/>
    <w:rsid w:val="00B731D1"/>
    <w:rsid w:val="00B738EB"/>
    <w:rsid w:val="00B73A91"/>
    <w:rsid w:val="00B760B7"/>
    <w:rsid w:val="00B76CFE"/>
    <w:rsid w:val="00B771C8"/>
    <w:rsid w:val="00B77F4D"/>
    <w:rsid w:val="00B8052B"/>
    <w:rsid w:val="00B81E97"/>
    <w:rsid w:val="00B82234"/>
    <w:rsid w:val="00B8229B"/>
    <w:rsid w:val="00B823E5"/>
    <w:rsid w:val="00B824CC"/>
    <w:rsid w:val="00B8268D"/>
    <w:rsid w:val="00B8283E"/>
    <w:rsid w:val="00B8364F"/>
    <w:rsid w:val="00B83727"/>
    <w:rsid w:val="00B837AA"/>
    <w:rsid w:val="00B8402A"/>
    <w:rsid w:val="00B84105"/>
    <w:rsid w:val="00B85E06"/>
    <w:rsid w:val="00B85F11"/>
    <w:rsid w:val="00B8715F"/>
    <w:rsid w:val="00B87D03"/>
    <w:rsid w:val="00B87F88"/>
    <w:rsid w:val="00B907E0"/>
    <w:rsid w:val="00B909E8"/>
    <w:rsid w:val="00B9160A"/>
    <w:rsid w:val="00B928EE"/>
    <w:rsid w:val="00B92AD5"/>
    <w:rsid w:val="00B9315E"/>
    <w:rsid w:val="00B94407"/>
    <w:rsid w:val="00B94BA4"/>
    <w:rsid w:val="00B95787"/>
    <w:rsid w:val="00B96A00"/>
    <w:rsid w:val="00B971AF"/>
    <w:rsid w:val="00B975AC"/>
    <w:rsid w:val="00B97DB5"/>
    <w:rsid w:val="00BA103C"/>
    <w:rsid w:val="00BA1A5B"/>
    <w:rsid w:val="00BA1CD8"/>
    <w:rsid w:val="00BA23A6"/>
    <w:rsid w:val="00BA31FF"/>
    <w:rsid w:val="00BA3BD0"/>
    <w:rsid w:val="00BA3BEC"/>
    <w:rsid w:val="00BA40DC"/>
    <w:rsid w:val="00BA440E"/>
    <w:rsid w:val="00BA4739"/>
    <w:rsid w:val="00BA4B5B"/>
    <w:rsid w:val="00BA5F51"/>
    <w:rsid w:val="00BA5FEB"/>
    <w:rsid w:val="00BA6573"/>
    <w:rsid w:val="00BA68E9"/>
    <w:rsid w:val="00BA6A67"/>
    <w:rsid w:val="00BA6F8D"/>
    <w:rsid w:val="00BA72BB"/>
    <w:rsid w:val="00BA770E"/>
    <w:rsid w:val="00BB0203"/>
    <w:rsid w:val="00BB0323"/>
    <w:rsid w:val="00BB05FA"/>
    <w:rsid w:val="00BB0677"/>
    <w:rsid w:val="00BB09BF"/>
    <w:rsid w:val="00BB0BA9"/>
    <w:rsid w:val="00BB0FD1"/>
    <w:rsid w:val="00BB156E"/>
    <w:rsid w:val="00BB2B96"/>
    <w:rsid w:val="00BB2CA8"/>
    <w:rsid w:val="00BB3A10"/>
    <w:rsid w:val="00BB3ABA"/>
    <w:rsid w:val="00BB3DFB"/>
    <w:rsid w:val="00BB460D"/>
    <w:rsid w:val="00BB46E1"/>
    <w:rsid w:val="00BB4FEC"/>
    <w:rsid w:val="00BB5012"/>
    <w:rsid w:val="00BB54E2"/>
    <w:rsid w:val="00BB5D33"/>
    <w:rsid w:val="00BB6103"/>
    <w:rsid w:val="00BB65B1"/>
    <w:rsid w:val="00BB69D5"/>
    <w:rsid w:val="00BC035F"/>
    <w:rsid w:val="00BC03E1"/>
    <w:rsid w:val="00BC0E5E"/>
    <w:rsid w:val="00BC17B7"/>
    <w:rsid w:val="00BC1D7D"/>
    <w:rsid w:val="00BC4593"/>
    <w:rsid w:val="00BC5402"/>
    <w:rsid w:val="00BC5677"/>
    <w:rsid w:val="00BC58CC"/>
    <w:rsid w:val="00BC5B99"/>
    <w:rsid w:val="00BC610E"/>
    <w:rsid w:val="00BC637D"/>
    <w:rsid w:val="00BC70A0"/>
    <w:rsid w:val="00BC7653"/>
    <w:rsid w:val="00BD05BF"/>
    <w:rsid w:val="00BD1309"/>
    <w:rsid w:val="00BD2EF8"/>
    <w:rsid w:val="00BD31EC"/>
    <w:rsid w:val="00BD3287"/>
    <w:rsid w:val="00BD343B"/>
    <w:rsid w:val="00BD3A30"/>
    <w:rsid w:val="00BD3B45"/>
    <w:rsid w:val="00BD464A"/>
    <w:rsid w:val="00BD51C8"/>
    <w:rsid w:val="00BD5814"/>
    <w:rsid w:val="00BD58EB"/>
    <w:rsid w:val="00BD5CED"/>
    <w:rsid w:val="00BD6CFB"/>
    <w:rsid w:val="00BD707D"/>
    <w:rsid w:val="00BE000A"/>
    <w:rsid w:val="00BE058C"/>
    <w:rsid w:val="00BE1DE7"/>
    <w:rsid w:val="00BE279E"/>
    <w:rsid w:val="00BE28BE"/>
    <w:rsid w:val="00BE2902"/>
    <w:rsid w:val="00BE2C2F"/>
    <w:rsid w:val="00BE3213"/>
    <w:rsid w:val="00BE3765"/>
    <w:rsid w:val="00BE41B8"/>
    <w:rsid w:val="00BE42CB"/>
    <w:rsid w:val="00BE4323"/>
    <w:rsid w:val="00BE541E"/>
    <w:rsid w:val="00BE5E17"/>
    <w:rsid w:val="00BE6162"/>
    <w:rsid w:val="00BE6C9C"/>
    <w:rsid w:val="00BE6E9E"/>
    <w:rsid w:val="00BE6FC3"/>
    <w:rsid w:val="00BF01DB"/>
    <w:rsid w:val="00BF0409"/>
    <w:rsid w:val="00BF0497"/>
    <w:rsid w:val="00BF0850"/>
    <w:rsid w:val="00BF08F6"/>
    <w:rsid w:val="00BF092B"/>
    <w:rsid w:val="00BF10D4"/>
    <w:rsid w:val="00BF1D4C"/>
    <w:rsid w:val="00BF2C67"/>
    <w:rsid w:val="00BF3613"/>
    <w:rsid w:val="00BF37B7"/>
    <w:rsid w:val="00BF4D3C"/>
    <w:rsid w:val="00BF5C82"/>
    <w:rsid w:val="00BF644F"/>
    <w:rsid w:val="00BF6B6D"/>
    <w:rsid w:val="00BF6E16"/>
    <w:rsid w:val="00BF7237"/>
    <w:rsid w:val="00BF7643"/>
    <w:rsid w:val="00BF799D"/>
    <w:rsid w:val="00BF7A5E"/>
    <w:rsid w:val="00BF7D7D"/>
    <w:rsid w:val="00C00641"/>
    <w:rsid w:val="00C0085D"/>
    <w:rsid w:val="00C00E47"/>
    <w:rsid w:val="00C010AA"/>
    <w:rsid w:val="00C010B0"/>
    <w:rsid w:val="00C013EF"/>
    <w:rsid w:val="00C03489"/>
    <w:rsid w:val="00C03D5D"/>
    <w:rsid w:val="00C03F70"/>
    <w:rsid w:val="00C046F2"/>
    <w:rsid w:val="00C058A8"/>
    <w:rsid w:val="00C05E2A"/>
    <w:rsid w:val="00C06052"/>
    <w:rsid w:val="00C06E4C"/>
    <w:rsid w:val="00C076C6"/>
    <w:rsid w:val="00C07A19"/>
    <w:rsid w:val="00C1000D"/>
    <w:rsid w:val="00C1012F"/>
    <w:rsid w:val="00C1103B"/>
    <w:rsid w:val="00C114FA"/>
    <w:rsid w:val="00C11D21"/>
    <w:rsid w:val="00C11EFC"/>
    <w:rsid w:val="00C1230A"/>
    <w:rsid w:val="00C12C53"/>
    <w:rsid w:val="00C12D00"/>
    <w:rsid w:val="00C12E80"/>
    <w:rsid w:val="00C130BA"/>
    <w:rsid w:val="00C132A6"/>
    <w:rsid w:val="00C133DF"/>
    <w:rsid w:val="00C13AB2"/>
    <w:rsid w:val="00C13D15"/>
    <w:rsid w:val="00C14328"/>
    <w:rsid w:val="00C154B8"/>
    <w:rsid w:val="00C1675F"/>
    <w:rsid w:val="00C172FB"/>
    <w:rsid w:val="00C175FD"/>
    <w:rsid w:val="00C17CE6"/>
    <w:rsid w:val="00C21084"/>
    <w:rsid w:val="00C21C34"/>
    <w:rsid w:val="00C21F2D"/>
    <w:rsid w:val="00C22F16"/>
    <w:rsid w:val="00C231C4"/>
    <w:rsid w:val="00C23439"/>
    <w:rsid w:val="00C2440F"/>
    <w:rsid w:val="00C2458C"/>
    <w:rsid w:val="00C2527B"/>
    <w:rsid w:val="00C25949"/>
    <w:rsid w:val="00C2627E"/>
    <w:rsid w:val="00C263FF"/>
    <w:rsid w:val="00C26723"/>
    <w:rsid w:val="00C27213"/>
    <w:rsid w:val="00C278C2"/>
    <w:rsid w:val="00C27C05"/>
    <w:rsid w:val="00C30590"/>
    <w:rsid w:val="00C3091F"/>
    <w:rsid w:val="00C316E6"/>
    <w:rsid w:val="00C32115"/>
    <w:rsid w:val="00C32425"/>
    <w:rsid w:val="00C327FF"/>
    <w:rsid w:val="00C32828"/>
    <w:rsid w:val="00C33DEA"/>
    <w:rsid w:val="00C340C6"/>
    <w:rsid w:val="00C343FB"/>
    <w:rsid w:val="00C34DCB"/>
    <w:rsid w:val="00C34E47"/>
    <w:rsid w:val="00C353D0"/>
    <w:rsid w:val="00C354D8"/>
    <w:rsid w:val="00C35AE1"/>
    <w:rsid w:val="00C363FA"/>
    <w:rsid w:val="00C36B42"/>
    <w:rsid w:val="00C37083"/>
    <w:rsid w:val="00C375A3"/>
    <w:rsid w:val="00C3797F"/>
    <w:rsid w:val="00C40268"/>
    <w:rsid w:val="00C4078C"/>
    <w:rsid w:val="00C41B9A"/>
    <w:rsid w:val="00C41E55"/>
    <w:rsid w:val="00C43809"/>
    <w:rsid w:val="00C4430A"/>
    <w:rsid w:val="00C445A3"/>
    <w:rsid w:val="00C44871"/>
    <w:rsid w:val="00C44B7F"/>
    <w:rsid w:val="00C44D68"/>
    <w:rsid w:val="00C44EC4"/>
    <w:rsid w:val="00C44FE2"/>
    <w:rsid w:val="00C45167"/>
    <w:rsid w:val="00C45E45"/>
    <w:rsid w:val="00C46B7F"/>
    <w:rsid w:val="00C47382"/>
    <w:rsid w:val="00C473CE"/>
    <w:rsid w:val="00C473F1"/>
    <w:rsid w:val="00C47622"/>
    <w:rsid w:val="00C50025"/>
    <w:rsid w:val="00C50168"/>
    <w:rsid w:val="00C50727"/>
    <w:rsid w:val="00C50B62"/>
    <w:rsid w:val="00C5176F"/>
    <w:rsid w:val="00C5180C"/>
    <w:rsid w:val="00C52111"/>
    <w:rsid w:val="00C523E4"/>
    <w:rsid w:val="00C528DF"/>
    <w:rsid w:val="00C52BA7"/>
    <w:rsid w:val="00C52BBF"/>
    <w:rsid w:val="00C531B7"/>
    <w:rsid w:val="00C53622"/>
    <w:rsid w:val="00C54845"/>
    <w:rsid w:val="00C54982"/>
    <w:rsid w:val="00C54B46"/>
    <w:rsid w:val="00C55150"/>
    <w:rsid w:val="00C55A05"/>
    <w:rsid w:val="00C55B71"/>
    <w:rsid w:val="00C55EBF"/>
    <w:rsid w:val="00C56C61"/>
    <w:rsid w:val="00C56DB9"/>
    <w:rsid w:val="00C57ACF"/>
    <w:rsid w:val="00C57B77"/>
    <w:rsid w:val="00C60491"/>
    <w:rsid w:val="00C6168A"/>
    <w:rsid w:val="00C6185B"/>
    <w:rsid w:val="00C620ED"/>
    <w:rsid w:val="00C621A1"/>
    <w:rsid w:val="00C62835"/>
    <w:rsid w:val="00C628F5"/>
    <w:rsid w:val="00C62935"/>
    <w:rsid w:val="00C62A05"/>
    <w:rsid w:val="00C62AC5"/>
    <w:rsid w:val="00C62EA5"/>
    <w:rsid w:val="00C63102"/>
    <w:rsid w:val="00C63153"/>
    <w:rsid w:val="00C632E6"/>
    <w:rsid w:val="00C6366B"/>
    <w:rsid w:val="00C63CB8"/>
    <w:rsid w:val="00C64CE8"/>
    <w:rsid w:val="00C65327"/>
    <w:rsid w:val="00C65F73"/>
    <w:rsid w:val="00C663D3"/>
    <w:rsid w:val="00C67235"/>
    <w:rsid w:val="00C67382"/>
    <w:rsid w:val="00C70488"/>
    <w:rsid w:val="00C70E88"/>
    <w:rsid w:val="00C72471"/>
    <w:rsid w:val="00C72B4C"/>
    <w:rsid w:val="00C72C55"/>
    <w:rsid w:val="00C73DD5"/>
    <w:rsid w:val="00C75C0E"/>
    <w:rsid w:val="00C76035"/>
    <w:rsid w:val="00C768E4"/>
    <w:rsid w:val="00C76C87"/>
    <w:rsid w:val="00C77537"/>
    <w:rsid w:val="00C8086B"/>
    <w:rsid w:val="00C80AA7"/>
    <w:rsid w:val="00C80C0C"/>
    <w:rsid w:val="00C81491"/>
    <w:rsid w:val="00C81E0F"/>
    <w:rsid w:val="00C82D97"/>
    <w:rsid w:val="00C83157"/>
    <w:rsid w:val="00C83414"/>
    <w:rsid w:val="00C8451C"/>
    <w:rsid w:val="00C8472E"/>
    <w:rsid w:val="00C84D14"/>
    <w:rsid w:val="00C852DA"/>
    <w:rsid w:val="00C85795"/>
    <w:rsid w:val="00C85F9E"/>
    <w:rsid w:val="00C86C75"/>
    <w:rsid w:val="00C87079"/>
    <w:rsid w:val="00C876A6"/>
    <w:rsid w:val="00C87C09"/>
    <w:rsid w:val="00C87DB6"/>
    <w:rsid w:val="00C900A0"/>
    <w:rsid w:val="00C903B7"/>
    <w:rsid w:val="00C907FC"/>
    <w:rsid w:val="00C90B28"/>
    <w:rsid w:val="00C90EFB"/>
    <w:rsid w:val="00C91C45"/>
    <w:rsid w:val="00C92FF0"/>
    <w:rsid w:val="00C9358C"/>
    <w:rsid w:val="00C9369C"/>
    <w:rsid w:val="00C93EDD"/>
    <w:rsid w:val="00C93F9B"/>
    <w:rsid w:val="00C953EF"/>
    <w:rsid w:val="00C953F6"/>
    <w:rsid w:val="00C95BB1"/>
    <w:rsid w:val="00C95C07"/>
    <w:rsid w:val="00C96251"/>
    <w:rsid w:val="00C969FA"/>
    <w:rsid w:val="00C96FB1"/>
    <w:rsid w:val="00C97AD9"/>
    <w:rsid w:val="00C97FD3"/>
    <w:rsid w:val="00CA0363"/>
    <w:rsid w:val="00CA03F9"/>
    <w:rsid w:val="00CA06A4"/>
    <w:rsid w:val="00CA07CB"/>
    <w:rsid w:val="00CA0906"/>
    <w:rsid w:val="00CA0C65"/>
    <w:rsid w:val="00CA2054"/>
    <w:rsid w:val="00CA2100"/>
    <w:rsid w:val="00CA22B0"/>
    <w:rsid w:val="00CA2B25"/>
    <w:rsid w:val="00CA3014"/>
    <w:rsid w:val="00CA323B"/>
    <w:rsid w:val="00CA3A35"/>
    <w:rsid w:val="00CA3FD0"/>
    <w:rsid w:val="00CA418A"/>
    <w:rsid w:val="00CA501F"/>
    <w:rsid w:val="00CA520A"/>
    <w:rsid w:val="00CA59FA"/>
    <w:rsid w:val="00CA5D6F"/>
    <w:rsid w:val="00CA61CF"/>
    <w:rsid w:val="00CA6256"/>
    <w:rsid w:val="00CA694F"/>
    <w:rsid w:val="00CA6F8C"/>
    <w:rsid w:val="00CA721C"/>
    <w:rsid w:val="00CA7998"/>
    <w:rsid w:val="00CB0240"/>
    <w:rsid w:val="00CB083E"/>
    <w:rsid w:val="00CB0A84"/>
    <w:rsid w:val="00CB1749"/>
    <w:rsid w:val="00CB1C27"/>
    <w:rsid w:val="00CB2178"/>
    <w:rsid w:val="00CB261F"/>
    <w:rsid w:val="00CB2683"/>
    <w:rsid w:val="00CB2BB4"/>
    <w:rsid w:val="00CB2FAD"/>
    <w:rsid w:val="00CB3A9F"/>
    <w:rsid w:val="00CB3CBE"/>
    <w:rsid w:val="00CB3E5B"/>
    <w:rsid w:val="00CB40D8"/>
    <w:rsid w:val="00CB46B5"/>
    <w:rsid w:val="00CB4E67"/>
    <w:rsid w:val="00CB5035"/>
    <w:rsid w:val="00CB5048"/>
    <w:rsid w:val="00CB5DEA"/>
    <w:rsid w:val="00CB62EB"/>
    <w:rsid w:val="00CB633A"/>
    <w:rsid w:val="00CB6518"/>
    <w:rsid w:val="00CB690D"/>
    <w:rsid w:val="00CB6FB2"/>
    <w:rsid w:val="00CB76E1"/>
    <w:rsid w:val="00CC10DA"/>
    <w:rsid w:val="00CC1406"/>
    <w:rsid w:val="00CC156D"/>
    <w:rsid w:val="00CC308C"/>
    <w:rsid w:val="00CC4FD9"/>
    <w:rsid w:val="00CC52A4"/>
    <w:rsid w:val="00CC55D0"/>
    <w:rsid w:val="00CC58C3"/>
    <w:rsid w:val="00CC5AF4"/>
    <w:rsid w:val="00CC7B53"/>
    <w:rsid w:val="00CD020A"/>
    <w:rsid w:val="00CD0F3E"/>
    <w:rsid w:val="00CD1B00"/>
    <w:rsid w:val="00CD1BC7"/>
    <w:rsid w:val="00CD229F"/>
    <w:rsid w:val="00CD2DC0"/>
    <w:rsid w:val="00CD38E2"/>
    <w:rsid w:val="00CD390F"/>
    <w:rsid w:val="00CD45D0"/>
    <w:rsid w:val="00CD482F"/>
    <w:rsid w:val="00CD4949"/>
    <w:rsid w:val="00CD4B35"/>
    <w:rsid w:val="00CD52D1"/>
    <w:rsid w:val="00CD5A36"/>
    <w:rsid w:val="00CD6348"/>
    <w:rsid w:val="00CD691A"/>
    <w:rsid w:val="00CD7E62"/>
    <w:rsid w:val="00CE0253"/>
    <w:rsid w:val="00CE0933"/>
    <w:rsid w:val="00CE0FE7"/>
    <w:rsid w:val="00CE19F8"/>
    <w:rsid w:val="00CE24E5"/>
    <w:rsid w:val="00CE2C66"/>
    <w:rsid w:val="00CE2D1F"/>
    <w:rsid w:val="00CE2DC8"/>
    <w:rsid w:val="00CE35FE"/>
    <w:rsid w:val="00CE3AFC"/>
    <w:rsid w:val="00CE4214"/>
    <w:rsid w:val="00CE440A"/>
    <w:rsid w:val="00CE4675"/>
    <w:rsid w:val="00CE472D"/>
    <w:rsid w:val="00CE4906"/>
    <w:rsid w:val="00CE52F0"/>
    <w:rsid w:val="00CE5F2E"/>
    <w:rsid w:val="00CE6641"/>
    <w:rsid w:val="00CE6824"/>
    <w:rsid w:val="00CE6B35"/>
    <w:rsid w:val="00CE760E"/>
    <w:rsid w:val="00CE78B2"/>
    <w:rsid w:val="00CE7C72"/>
    <w:rsid w:val="00CF005B"/>
    <w:rsid w:val="00CF02DF"/>
    <w:rsid w:val="00CF0B19"/>
    <w:rsid w:val="00CF0C0B"/>
    <w:rsid w:val="00CF1640"/>
    <w:rsid w:val="00CF18A3"/>
    <w:rsid w:val="00CF2082"/>
    <w:rsid w:val="00CF22E6"/>
    <w:rsid w:val="00CF27A8"/>
    <w:rsid w:val="00CF2BE9"/>
    <w:rsid w:val="00CF3118"/>
    <w:rsid w:val="00CF356A"/>
    <w:rsid w:val="00CF411E"/>
    <w:rsid w:val="00CF4A61"/>
    <w:rsid w:val="00CF6DEA"/>
    <w:rsid w:val="00CF72FE"/>
    <w:rsid w:val="00D02295"/>
    <w:rsid w:val="00D029CB"/>
    <w:rsid w:val="00D037AC"/>
    <w:rsid w:val="00D0408D"/>
    <w:rsid w:val="00D04274"/>
    <w:rsid w:val="00D04644"/>
    <w:rsid w:val="00D04C33"/>
    <w:rsid w:val="00D057B4"/>
    <w:rsid w:val="00D05A8B"/>
    <w:rsid w:val="00D05BF8"/>
    <w:rsid w:val="00D06659"/>
    <w:rsid w:val="00D0699D"/>
    <w:rsid w:val="00D06AED"/>
    <w:rsid w:val="00D06CBF"/>
    <w:rsid w:val="00D06F15"/>
    <w:rsid w:val="00D076EF"/>
    <w:rsid w:val="00D10935"/>
    <w:rsid w:val="00D1313F"/>
    <w:rsid w:val="00D1362E"/>
    <w:rsid w:val="00D1447E"/>
    <w:rsid w:val="00D144E7"/>
    <w:rsid w:val="00D164B7"/>
    <w:rsid w:val="00D16D47"/>
    <w:rsid w:val="00D1747A"/>
    <w:rsid w:val="00D179A5"/>
    <w:rsid w:val="00D17B66"/>
    <w:rsid w:val="00D205D0"/>
    <w:rsid w:val="00D20B7D"/>
    <w:rsid w:val="00D20D1C"/>
    <w:rsid w:val="00D21306"/>
    <w:rsid w:val="00D2151A"/>
    <w:rsid w:val="00D21C7B"/>
    <w:rsid w:val="00D22086"/>
    <w:rsid w:val="00D22151"/>
    <w:rsid w:val="00D22773"/>
    <w:rsid w:val="00D22952"/>
    <w:rsid w:val="00D22A16"/>
    <w:rsid w:val="00D22A2E"/>
    <w:rsid w:val="00D22FA5"/>
    <w:rsid w:val="00D2373F"/>
    <w:rsid w:val="00D240AB"/>
    <w:rsid w:val="00D24383"/>
    <w:rsid w:val="00D2535F"/>
    <w:rsid w:val="00D25C46"/>
    <w:rsid w:val="00D25CA2"/>
    <w:rsid w:val="00D25CAA"/>
    <w:rsid w:val="00D26B6A"/>
    <w:rsid w:val="00D26BCB"/>
    <w:rsid w:val="00D26CC6"/>
    <w:rsid w:val="00D275C6"/>
    <w:rsid w:val="00D27639"/>
    <w:rsid w:val="00D27919"/>
    <w:rsid w:val="00D3027F"/>
    <w:rsid w:val="00D304D7"/>
    <w:rsid w:val="00D30FC9"/>
    <w:rsid w:val="00D32A7A"/>
    <w:rsid w:val="00D32B0B"/>
    <w:rsid w:val="00D330DC"/>
    <w:rsid w:val="00D33661"/>
    <w:rsid w:val="00D33EE2"/>
    <w:rsid w:val="00D3461F"/>
    <w:rsid w:val="00D34636"/>
    <w:rsid w:val="00D34EFD"/>
    <w:rsid w:val="00D352D3"/>
    <w:rsid w:val="00D35833"/>
    <w:rsid w:val="00D35883"/>
    <w:rsid w:val="00D36051"/>
    <w:rsid w:val="00D36062"/>
    <w:rsid w:val="00D36370"/>
    <w:rsid w:val="00D369E4"/>
    <w:rsid w:val="00D37352"/>
    <w:rsid w:val="00D37422"/>
    <w:rsid w:val="00D401D3"/>
    <w:rsid w:val="00D40F4A"/>
    <w:rsid w:val="00D410D4"/>
    <w:rsid w:val="00D41417"/>
    <w:rsid w:val="00D41A51"/>
    <w:rsid w:val="00D42DFD"/>
    <w:rsid w:val="00D43F23"/>
    <w:rsid w:val="00D44002"/>
    <w:rsid w:val="00D4400E"/>
    <w:rsid w:val="00D4406E"/>
    <w:rsid w:val="00D44689"/>
    <w:rsid w:val="00D45E14"/>
    <w:rsid w:val="00D46C35"/>
    <w:rsid w:val="00D4755C"/>
    <w:rsid w:val="00D47961"/>
    <w:rsid w:val="00D5008C"/>
    <w:rsid w:val="00D50B0D"/>
    <w:rsid w:val="00D51380"/>
    <w:rsid w:val="00D5146F"/>
    <w:rsid w:val="00D52230"/>
    <w:rsid w:val="00D52834"/>
    <w:rsid w:val="00D5299E"/>
    <w:rsid w:val="00D52A70"/>
    <w:rsid w:val="00D52E19"/>
    <w:rsid w:val="00D53212"/>
    <w:rsid w:val="00D53782"/>
    <w:rsid w:val="00D544FE"/>
    <w:rsid w:val="00D5454C"/>
    <w:rsid w:val="00D545B9"/>
    <w:rsid w:val="00D547E2"/>
    <w:rsid w:val="00D55933"/>
    <w:rsid w:val="00D5596F"/>
    <w:rsid w:val="00D56DDB"/>
    <w:rsid w:val="00D56F3F"/>
    <w:rsid w:val="00D610EE"/>
    <w:rsid w:val="00D61E2F"/>
    <w:rsid w:val="00D61F13"/>
    <w:rsid w:val="00D626D9"/>
    <w:rsid w:val="00D62A2D"/>
    <w:rsid w:val="00D62A92"/>
    <w:rsid w:val="00D6381E"/>
    <w:rsid w:val="00D639F3"/>
    <w:rsid w:val="00D63ED3"/>
    <w:rsid w:val="00D66376"/>
    <w:rsid w:val="00D667F7"/>
    <w:rsid w:val="00D66956"/>
    <w:rsid w:val="00D66F63"/>
    <w:rsid w:val="00D672BE"/>
    <w:rsid w:val="00D672D6"/>
    <w:rsid w:val="00D679CF"/>
    <w:rsid w:val="00D67D4A"/>
    <w:rsid w:val="00D67DDD"/>
    <w:rsid w:val="00D708DB"/>
    <w:rsid w:val="00D70B9D"/>
    <w:rsid w:val="00D72B46"/>
    <w:rsid w:val="00D72D53"/>
    <w:rsid w:val="00D72DC4"/>
    <w:rsid w:val="00D73122"/>
    <w:rsid w:val="00D738CF"/>
    <w:rsid w:val="00D73F9C"/>
    <w:rsid w:val="00D74A31"/>
    <w:rsid w:val="00D74FFF"/>
    <w:rsid w:val="00D75223"/>
    <w:rsid w:val="00D75434"/>
    <w:rsid w:val="00D755B2"/>
    <w:rsid w:val="00D75D2E"/>
    <w:rsid w:val="00D761D4"/>
    <w:rsid w:val="00D76CD3"/>
    <w:rsid w:val="00D76F62"/>
    <w:rsid w:val="00D77826"/>
    <w:rsid w:val="00D779B6"/>
    <w:rsid w:val="00D806A3"/>
    <w:rsid w:val="00D80BD1"/>
    <w:rsid w:val="00D81720"/>
    <w:rsid w:val="00D81729"/>
    <w:rsid w:val="00D81BAC"/>
    <w:rsid w:val="00D82338"/>
    <w:rsid w:val="00D82710"/>
    <w:rsid w:val="00D82F94"/>
    <w:rsid w:val="00D83149"/>
    <w:rsid w:val="00D83173"/>
    <w:rsid w:val="00D8380A"/>
    <w:rsid w:val="00D83BD2"/>
    <w:rsid w:val="00D84ABB"/>
    <w:rsid w:val="00D85273"/>
    <w:rsid w:val="00D8528C"/>
    <w:rsid w:val="00D86C29"/>
    <w:rsid w:val="00D87F7D"/>
    <w:rsid w:val="00D90493"/>
    <w:rsid w:val="00D90CC5"/>
    <w:rsid w:val="00D90E6F"/>
    <w:rsid w:val="00D91918"/>
    <w:rsid w:val="00D9284C"/>
    <w:rsid w:val="00D92C6A"/>
    <w:rsid w:val="00D92CE1"/>
    <w:rsid w:val="00D92E0C"/>
    <w:rsid w:val="00D92E48"/>
    <w:rsid w:val="00D92FCE"/>
    <w:rsid w:val="00D932DF"/>
    <w:rsid w:val="00D938D6"/>
    <w:rsid w:val="00D93A58"/>
    <w:rsid w:val="00D94442"/>
    <w:rsid w:val="00D94C35"/>
    <w:rsid w:val="00D95330"/>
    <w:rsid w:val="00D97C7B"/>
    <w:rsid w:val="00DA02FB"/>
    <w:rsid w:val="00DA0502"/>
    <w:rsid w:val="00DA1090"/>
    <w:rsid w:val="00DA12AB"/>
    <w:rsid w:val="00DA14B6"/>
    <w:rsid w:val="00DA172D"/>
    <w:rsid w:val="00DA238B"/>
    <w:rsid w:val="00DA4749"/>
    <w:rsid w:val="00DA4A47"/>
    <w:rsid w:val="00DA4C1F"/>
    <w:rsid w:val="00DA4DF5"/>
    <w:rsid w:val="00DA52F1"/>
    <w:rsid w:val="00DA53CE"/>
    <w:rsid w:val="00DA5D23"/>
    <w:rsid w:val="00DA603D"/>
    <w:rsid w:val="00DA6954"/>
    <w:rsid w:val="00DA6CCE"/>
    <w:rsid w:val="00DA7973"/>
    <w:rsid w:val="00DB05F1"/>
    <w:rsid w:val="00DB0A7A"/>
    <w:rsid w:val="00DB0FCE"/>
    <w:rsid w:val="00DB179E"/>
    <w:rsid w:val="00DB2074"/>
    <w:rsid w:val="00DB231B"/>
    <w:rsid w:val="00DB2717"/>
    <w:rsid w:val="00DB3689"/>
    <w:rsid w:val="00DB3767"/>
    <w:rsid w:val="00DB39E0"/>
    <w:rsid w:val="00DB3DC3"/>
    <w:rsid w:val="00DB45EE"/>
    <w:rsid w:val="00DB4661"/>
    <w:rsid w:val="00DB4C32"/>
    <w:rsid w:val="00DB4F70"/>
    <w:rsid w:val="00DB5583"/>
    <w:rsid w:val="00DB5AE0"/>
    <w:rsid w:val="00DB6082"/>
    <w:rsid w:val="00DB677F"/>
    <w:rsid w:val="00DB7729"/>
    <w:rsid w:val="00DC01E1"/>
    <w:rsid w:val="00DC0C66"/>
    <w:rsid w:val="00DC2146"/>
    <w:rsid w:val="00DC22BE"/>
    <w:rsid w:val="00DC251D"/>
    <w:rsid w:val="00DC26C7"/>
    <w:rsid w:val="00DC4CE0"/>
    <w:rsid w:val="00DC51AD"/>
    <w:rsid w:val="00DC5948"/>
    <w:rsid w:val="00DC5F62"/>
    <w:rsid w:val="00DC68A9"/>
    <w:rsid w:val="00DC6F58"/>
    <w:rsid w:val="00DC71D2"/>
    <w:rsid w:val="00DC7FAF"/>
    <w:rsid w:val="00DD02BA"/>
    <w:rsid w:val="00DD100B"/>
    <w:rsid w:val="00DD161E"/>
    <w:rsid w:val="00DD23FB"/>
    <w:rsid w:val="00DD24E6"/>
    <w:rsid w:val="00DD3457"/>
    <w:rsid w:val="00DD42F9"/>
    <w:rsid w:val="00DD468F"/>
    <w:rsid w:val="00DD5C30"/>
    <w:rsid w:val="00DD6576"/>
    <w:rsid w:val="00DD6D09"/>
    <w:rsid w:val="00DD6FD8"/>
    <w:rsid w:val="00DD71B3"/>
    <w:rsid w:val="00DD74D6"/>
    <w:rsid w:val="00DE05A6"/>
    <w:rsid w:val="00DE13F7"/>
    <w:rsid w:val="00DE1556"/>
    <w:rsid w:val="00DE15AA"/>
    <w:rsid w:val="00DE1940"/>
    <w:rsid w:val="00DE1B4A"/>
    <w:rsid w:val="00DE2CFF"/>
    <w:rsid w:val="00DE2F19"/>
    <w:rsid w:val="00DE3330"/>
    <w:rsid w:val="00DE38A4"/>
    <w:rsid w:val="00DE3AB1"/>
    <w:rsid w:val="00DE50FA"/>
    <w:rsid w:val="00DE5939"/>
    <w:rsid w:val="00DE6148"/>
    <w:rsid w:val="00DE6170"/>
    <w:rsid w:val="00DE7478"/>
    <w:rsid w:val="00DF0312"/>
    <w:rsid w:val="00DF1FCE"/>
    <w:rsid w:val="00DF2512"/>
    <w:rsid w:val="00DF2640"/>
    <w:rsid w:val="00DF2709"/>
    <w:rsid w:val="00DF2CBF"/>
    <w:rsid w:val="00DF3BA1"/>
    <w:rsid w:val="00DF3CCE"/>
    <w:rsid w:val="00DF3FDD"/>
    <w:rsid w:val="00DF4CBC"/>
    <w:rsid w:val="00DF5370"/>
    <w:rsid w:val="00DF597F"/>
    <w:rsid w:val="00DF5B10"/>
    <w:rsid w:val="00DF5E74"/>
    <w:rsid w:val="00DF6452"/>
    <w:rsid w:val="00DF6682"/>
    <w:rsid w:val="00DF749B"/>
    <w:rsid w:val="00DF7956"/>
    <w:rsid w:val="00DF7A5F"/>
    <w:rsid w:val="00DF7DED"/>
    <w:rsid w:val="00E0032E"/>
    <w:rsid w:val="00E0064B"/>
    <w:rsid w:val="00E0074D"/>
    <w:rsid w:val="00E007CD"/>
    <w:rsid w:val="00E01489"/>
    <w:rsid w:val="00E01561"/>
    <w:rsid w:val="00E0205D"/>
    <w:rsid w:val="00E033BA"/>
    <w:rsid w:val="00E03BE1"/>
    <w:rsid w:val="00E03C29"/>
    <w:rsid w:val="00E03C2D"/>
    <w:rsid w:val="00E03E56"/>
    <w:rsid w:val="00E0458A"/>
    <w:rsid w:val="00E04783"/>
    <w:rsid w:val="00E048C6"/>
    <w:rsid w:val="00E06B20"/>
    <w:rsid w:val="00E0737F"/>
    <w:rsid w:val="00E07617"/>
    <w:rsid w:val="00E07708"/>
    <w:rsid w:val="00E07A41"/>
    <w:rsid w:val="00E1018A"/>
    <w:rsid w:val="00E10C7D"/>
    <w:rsid w:val="00E1155D"/>
    <w:rsid w:val="00E120F4"/>
    <w:rsid w:val="00E121B5"/>
    <w:rsid w:val="00E121C5"/>
    <w:rsid w:val="00E12234"/>
    <w:rsid w:val="00E1226F"/>
    <w:rsid w:val="00E125F6"/>
    <w:rsid w:val="00E153F6"/>
    <w:rsid w:val="00E157AF"/>
    <w:rsid w:val="00E1584B"/>
    <w:rsid w:val="00E15F7E"/>
    <w:rsid w:val="00E17226"/>
    <w:rsid w:val="00E173DF"/>
    <w:rsid w:val="00E17E55"/>
    <w:rsid w:val="00E17F18"/>
    <w:rsid w:val="00E205D1"/>
    <w:rsid w:val="00E20677"/>
    <w:rsid w:val="00E208F6"/>
    <w:rsid w:val="00E20FC9"/>
    <w:rsid w:val="00E20FF7"/>
    <w:rsid w:val="00E2110C"/>
    <w:rsid w:val="00E2110E"/>
    <w:rsid w:val="00E2210D"/>
    <w:rsid w:val="00E2237E"/>
    <w:rsid w:val="00E225E3"/>
    <w:rsid w:val="00E22840"/>
    <w:rsid w:val="00E2294A"/>
    <w:rsid w:val="00E22E1F"/>
    <w:rsid w:val="00E234BA"/>
    <w:rsid w:val="00E2389C"/>
    <w:rsid w:val="00E23995"/>
    <w:rsid w:val="00E24866"/>
    <w:rsid w:val="00E253CF"/>
    <w:rsid w:val="00E272F2"/>
    <w:rsid w:val="00E27A8B"/>
    <w:rsid w:val="00E27B10"/>
    <w:rsid w:val="00E27FBE"/>
    <w:rsid w:val="00E27FC2"/>
    <w:rsid w:val="00E3137E"/>
    <w:rsid w:val="00E31689"/>
    <w:rsid w:val="00E31912"/>
    <w:rsid w:val="00E319A5"/>
    <w:rsid w:val="00E31A8C"/>
    <w:rsid w:val="00E31B60"/>
    <w:rsid w:val="00E31CC7"/>
    <w:rsid w:val="00E31D33"/>
    <w:rsid w:val="00E31DBC"/>
    <w:rsid w:val="00E3211D"/>
    <w:rsid w:val="00E32310"/>
    <w:rsid w:val="00E330C9"/>
    <w:rsid w:val="00E330E4"/>
    <w:rsid w:val="00E340A7"/>
    <w:rsid w:val="00E344FD"/>
    <w:rsid w:val="00E34D88"/>
    <w:rsid w:val="00E34E3F"/>
    <w:rsid w:val="00E353DB"/>
    <w:rsid w:val="00E358E5"/>
    <w:rsid w:val="00E35D48"/>
    <w:rsid w:val="00E35FC2"/>
    <w:rsid w:val="00E36375"/>
    <w:rsid w:val="00E368B8"/>
    <w:rsid w:val="00E4013C"/>
    <w:rsid w:val="00E40C9B"/>
    <w:rsid w:val="00E40D12"/>
    <w:rsid w:val="00E40D48"/>
    <w:rsid w:val="00E40DBF"/>
    <w:rsid w:val="00E41560"/>
    <w:rsid w:val="00E421C8"/>
    <w:rsid w:val="00E42A45"/>
    <w:rsid w:val="00E42C98"/>
    <w:rsid w:val="00E43798"/>
    <w:rsid w:val="00E43842"/>
    <w:rsid w:val="00E44F9A"/>
    <w:rsid w:val="00E4599A"/>
    <w:rsid w:val="00E464B7"/>
    <w:rsid w:val="00E465D2"/>
    <w:rsid w:val="00E468CA"/>
    <w:rsid w:val="00E473B4"/>
    <w:rsid w:val="00E47CAE"/>
    <w:rsid w:val="00E47D3F"/>
    <w:rsid w:val="00E47DD0"/>
    <w:rsid w:val="00E47FCE"/>
    <w:rsid w:val="00E51924"/>
    <w:rsid w:val="00E521EE"/>
    <w:rsid w:val="00E526AB"/>
    <w:rsid w:val="00E52ED3"/>
    <w:rsid w:val="00E5439E"/>
    <w:rsid w:val="00E55F53"/>
    <w:rsid w:val="00E562E9"/>
    <w:rsid w:val="00E56491"/>
    <w:rsid w:val="00E56DFD"/>
    <w:rsid w:val="00E5756F"/>
    <w:rsid w:val="00E57B74"/>
    <w:rsid w:val="00E60059"/>
    <w:rsid w:val="00E601F7"/>
    <w:rsid w:val="00E60533"/>
    <w:rsid w:val="00E60595"/>
    <w:rsid w:val="00E619BE"/>
    <w:rsid w:val="00E61B28"/>
    <w:rsid w:val="00E62B3D"/>
    <w:rsid w:val="00E6315A"/>
    <w:rsid w:val="00E6326E"/>
    <w:rsid w:val="00E63986"/>
    <w:rsid w:val="00E64158"/>
    <w:rsid w:val="00E64A32"/>
    <w:rsid w:val="00E65061"/>
    <w:rsid w:val="00E65554"/>
    <w:rsid w:val="00E65E86"/>
    <w:rsid w:val="00E66583"/>
    <w:rsid w:val="00E669B5"/>
    <w:rsid w:val="00E66C3B"/>
    <w:rsid w:val="00E67D08"/>
    <w:rsid w:val="00E70FD6"/>
    <w:rsid w:val="00E71409"/>
    <w:rsid w:val="00E714A9"/>
    <w:rsid w:val="00E71B00"/>
    <w:rsid w:val="00E71B58"/>
    <w:rsid w:val="00E72321"/>
    <w:rsid w:val="00E73677"/>
    <w:rsid w:val="00E73C7F"/>
    <w:rsid w:val="00E73EA4"/>
    <w:rsid w:val="00E740D9"/>
    <w:rsid w:val="00E75114"/>
    <w:rsid w:val="00E75DFB"/>
    <w:rsid w:val="00E76FFE"/>
    <w:rsid w:val="00E770C7"/>
    <w:rsid w:val="00E77A00"/>
    <w:rsid w:val="00E77A9F"/>
    <w:rsid w:val="00E803E3"/>
    <w:rsid w:val="00E80808"/>
    <w:rsid w:val="00E80E9F"/>
    <w:rsid w:val="00E80EBF"/>
    <w:rsid w:val="00E81287"/>
    <w:rsid w:val="00E81712"/>
    <w:rsid w:val="00E81B74"/>
    <w:rsid w:val="00E8224F"/>
    <w:rsid w:val="00E832E5"/>
    <w:rsid w:val="00E847FA"/>
    <w:rsid w:val="00E853FB"/>
    <w:rsid w:val="00E85E3C"/>
    <w:rsid w:val="00E85FEE"/>
    <w:rsid w:val="00E86DCA"/>
    <w:rsid w:val="00E87079"/>
    <w:rsid w:val="00E87FAF"/>
    <w:rsid w:val="00E907A2"/>
    <w:rsid w:val="00E90D4E"/>
    <w:rsid w:val="00E90EC7"/>
    <w:rsid w:val="00E9113F"/>
    <w:rsid w:val="00E9187E"/>
    <w:rsid w:val="00E9225D"/>
    <w:rsid w:val="00E92404"/>
    <w:rsid w:val="00E92994"/>
    <w:rsid w:val="00E92C37"/>
    <w:rsid w:val="00E92E67"/>
    <w:rsid w:val="00E938CC"/>
    <w:rsid w:val="00E943EE"/>
    <w:rsid w:val="00E94917"/>
    <w:rsid w:val="00E95F92"/>
    <w:rsid w:val="00E96803"/>
    <w:rsid w:val="00E97B7B"/>
    <w:rsid w:val="00EA0042"/>
    <w:rsid w:val="00EA0092"/>
    <w:rsid w:val="00EA0385"/>
    <w:rsid w:val="00EA1094"/>
    <w:rsid w:val="00EA16A6"/>
    <w:rsid w:val="00EA1863"/>
    <w:rsid w:val="00EA2703"/>
    <w:rsid w:val="00EA3723"/>
    <w:rsid w:val="00EA3791"/>
    <w:rsid w:val="00EA3AB8"/>
    <w:rsid w:val="00EA4C6A"/>
    <w:rsid w:val="00EA4D0C"/>
    <w:rsid w:val="00EA4E53"/>
    <w:rsid w:val="00EA50EF"/>
    <w:rsid w:val="00EA5401"/>
    <w:rsid w:val="00EA5F48"/>
    <w:rsid w:val="00EA606E"/>
    <w:rsid w:val="00EA6259"/>
    <w:rsid w:val="00EA63A0"/>
    <w:rsid w:val="00EA72B6"/>
    <w:rsid w:val="00EA7720"/>
    <w:rsid w:val="00EA7F21"/>
    <w:rsid w:val="00EB1559"/>
    <w:rsid w:val="00EB1663"/>
    <w:rsid w:val="00EB2461"/>
    <w:rsid w:val="00EB2B24"/>
    <w:rsid w:val="00EB3134"/>
    <w:rsid w:val="00EB3463"/>
    <w:rsid w:val="00EB4324"/>
    <w:rsid w:val="00EB4808"/>
    <w:rsid w:val="00EB4DD2"/>
    <w:rsid w:val="00EB6708"/>
    <w:rsid w:val="00EB6928"/>
    <w:rsid w:val="00EB6B1E"/>
    <w:rsid w:val="00EB6B41"/>
    <w:rsid w:val="00EB7739"/>
    <w:rsid w:val="00EB7DFF"/>
    <w:rsid w:val="00EC1053"/>
    <w:rsid w:val="00EC1BD8"/>
    <w:rsid w:val="00EC1D1E"/>
    <w:rsid w:val="00EC201F"/>
    <w:rsid w:val="00EC2CEB"/>
    <w:rsid w:val="00EC3C4E"/>
    <w:rsid w:val="00EC40E3"/>
    <w:rsid w:val="00EC465B"/>
    <w:rsid w:val="00EC46C5"/>
    <w:rsid w:val="00EC516D"/>
    <w:rsid w:val="00EC5A04"/>
    <w:rsid w:val="00EC5E4A"/>
    <w:rsid w:val="00EC6069"/>
    <w:rsid w:val="00EC6240"/>
    <w:rsid w:val="00EC7A43"/>
    <w:rsid w:val="00EC7D8F"/>
    <w:rsid w:val="00EC7E1A"/>
    <w:rsid w:val="00ED01C4"/>
    <w:rsid w:val="00ED09F7"/>
    <w:rsid w:val="00ED0BDC"/>
    <w:rsid w:val="00ED0F55"/>
    <w:rsid w:val="00ED11F6"/>
    <w:rsid w:val="00ED19D2"/>
    <w:rsid w:val="00ED3CA0"/>
    <w:rsid w:val="00ED3CC8"/>
    <w:rsid w:val="00ED4153"/>
    <w:rsid w:val="00ED5032"/>
    <w:rsid w:val="00ED5270"/>
    <w:rsid w:val="00ED55D6"/>
    <w:rsid w:val="00ED5C80"/>
    <w:rsid w:val="00ED6029"/>
    <w:rsid w:val="00ED619B"/>
    <w:rsid w:val="00ED6DC0"/>
    <w:rsid w:val="00ED7856"/>
    <w:rsid w:val="00ED792B"/>
    <w:rsid w:val="00ED7DC2"/>
    <w:rsid w:val="00EE11D9"/>
    <w:rsid w:val="00EE1586"/>
    <w:rsid w:val="00EE17DF"/>
    <w:rsid w:val="00EE1DD3"/>
    <w:rsid w:val="00EE2374"/>
    <w:rsid w:val="00EE372F"/>
    <w:rsid w:val="00EE375E"/>
    <w:rsid w:val="00EE41C1"/>
    <w:rsid w:val="00EE4247"/>
    <w:rsid w:val="00EE4758"/>
    <w:rsid w:val="00EE4AB6"/>
    <w:rsid w:val="00EE56F7"/>
    <w:rsid w:val="00EE5769"/>
    <w:rsid w:val="00EE5CA6"/>
    <w:rsid w:val="00EE6916"/>
    <w:rsid w:val="00EE74B2"/>
    <w:rsid w:val="00EF0067"/>
    <w:rsid w:val="00EF0451"/>
    <w:rsid w:val="00EF0AC4"/>
    <w:rsid w:val="00EF0AD6"/>
    <w:rsid w:val="00EF0E24"/>
    <w:rsid w:val="00EF0E9B"/>
    <w:rsid w:val="00EF1335"/>
    <w:rsid w:val="00EF1557"/>
    <w:rsid w:val="00EF181B"/>
    <w:rsid w:val="00EF1F3A"/>
    <w:rsid w:val="00EF2185"/>
    <w:rsid w:val="00EF243B"/>
    <w:rsid w:val="00EF3ADF"/>
    <w:rsid w:val="00EF4656"/>
    <w:rsid w:val="00EF4AE0"/>
    <w:rsid w:val="00EF4FE8"/>
    <w:rsid w:val="00EF62C3"/>
    <w:rsid w:val="00EF6AB2"/>
    <w:rsid w:val="00EF6B48"/>
    <w:rsid w:val="00EF6BBA"/>
    <w:rsid w:val="00EF6FA1"/>
    <w:rsid w:val="00EF7C80"/>
    <w:rsid w:val="00F012FF"/>
    <w:rsid w:val="00F0159D"/>
    <w:rsid w:val="00F01A21"/>
    <w:rsid w:val="00F01FFF"/>
    <w:rsid w:val="00F02287"/>
    <w:rsid w:val="00F02693"/>
    <w:rsid w:val="00F046E9"/>
    <w:rsid w:val="00F04831"/>
    <w:rsid w:val="00F04DD6"/>
    <w:rsid w:val="00F0525D"/>
    <w:rsid w:val="00F052E7"/>
    <w:rsid w:val="00F0696D"/>
    <w:rsid w:val="00F069E7"/>
    <w:rsid w:val="00F071A1"/>
    <w:rsid w:val="00F0722B"/>
    <w:rsid w:val="00F0794F"/>
    <w:rsid w:val="00F107B2"/>
    <w:rsid w:val="00F10B2B"/>
    <w:rsid w:val="00F116A9"/>
    <w:rsid w:val="00F11EA7"/>
    <w:rsid w:val="00F12012"/>
    <w:rsid w:val="00F12DA8"/>
    <w:rsid w:val="00F12E0E"/>
    <w:rsid w:val="00F12EC3"/>
    <w:rsid w:val="00F1322B"/>
    <w:rsid w:val="00F13699"/>
    <w:rsid w:val="00F147E7"/>
    <w:rsid w:val="00F14CC4"/>
    <w:rsid w:val="00F150F9"/>
    <w:rsid w:val="00F163B0"/>
    <w:rsid w:val="00F16AB3"/>
    <w:rsid w:val="00F16F73"/>
    <w:rsid w:val="00F2018C"/>
    <w:rsid w:val="00F20778"/>
    <w:rsid w:val="00F20854"/>
    <w:rsid w:val="00F20F7C"/>
    <w:rsid w:val="00F21802"/>
    <w:rsid w:val="00F21F9C"/>
    <w:rsid w:val="00F22399"/>
    <w:rsid w:val="00F22504"/>
    <w:rsid w:val="00F22EF1"/>
    <w:rsid w:val="00F230F9"/>
    <w:rsid w:val="00F23665"/>
    <w:rsid w:val="00F23D88"/>
    <w:rsid w:val="00F241BD"/>
    <w:rsid w:val="00F241E7"/>
    <w:rsid w:val="00F24C90"/>
    <w:rsid w:val="00F253B9"/>
    <w:rsid w:val="00F25BEF"/>
    <w:rsid w:val="00F26CB9"/>
    <w:rsid w:val="00F26D0A"/>
    <w:rsid w:val="00F270BA"/>
    <w:rsid w:val="00F273F8"/>
    <w:rsid w:val="00F308AF"/>
    <w:rsid w:val="00F30B69"/>
    <w:rsid w:val="00F3133A"/>
    <w:rsid w:val="00F31932"/>
    <w:rsid w:val="00F31CCB"/>
    <w:rsid w:val="00F32033"/>
    <w:rsid w:val="00F32828"/>
    <w:rsid w:val="00F32911"/>
    <w:rsid w:val="00F33021"/>
    <w:rsid w:val="00F337F8"/>
    <w:rsid w:val="00F33A6B"/>
    <w:rsid w:val="00F33B26"/>
    <w:rsid w:val="00F3464D"/>
    <w:rsid w:val="00F34704"/>
    <w:rsid w:val="00F34AA7"/>
    <w:rsid w:val="00F352C8"/>
    <w:rsid w:val="00F353BB"/>
    <w:rsid w:val="00F3631A"/>
    <w:rsid w:val="00F36698"/>
    <w:rsid w:val="00F36774"/>
    <w:rsid w:val="00F37243"/>
    <w:rsid w:val="00F377CC"/>
    <w:rsid w:val="00F37E77"/>
    <w:rsid w:val="00F37F5A"/>
    <w:rsid w:val="00F405D4"/>
    <w:rsid w:val="00F4072E"/>
    <w:rsid w:val="00F40AA3"/>
    <w:rsid w:val="00F40AA9"/>
    <w:rsid w:val="00F40C50"/>
    <w:rsid w:val="00F4100B"/>
    <w:rsid w:val="00F415E6"/>
    <w:rsid w:val="00F41707"/>
    <w:rsid w:val="00F41AAC"/>
    <w:rsid w:val="00F42982"/>
    <w:rsid w:val="00F42B9C"/>
    <w:rsid w:val="00F42C2F"/>
    <w:rsid w:val="00F42C4C"/>
    <w:rsid w:val="00F42C7B"/>
    <w:rsid w:val="00F42D89"/>
    <w:rsid w:val="00F42E7A"/>
    <w:rsid w:val="00F42F39"/>
    <w:rsid w:val="00F4307A"/>
    <w:rsid w:val="00F430D1"/>
    <w:rsid w:val="00F43D26"/>
    <w:rsid w:val="00F440B2"/>
    <w:rsid w:val="00F44260"/>
    <w:rsid w:val="00F449CB"/>
    <w:rsid w:val="00F44D4C"/>
    <w:rsid w:val="00F45B74"/>
    <w:rsid w:val="00F45D80"/>
    <w:rsid w:val="00F466B9"/>
    <w:rsid w:val="00F46B8B"/>
    <w:rsid w:val="00F4736A"/>
    <w:rsid w:val="00F47660"/>
    <w:rsid w:val="00F507DB"/>
    <w:rsid w:val="00F508D0"/>
    <w:rsid w:val="00F508EB"/>
    <w:rsid w:val="00F50D76"/>
    <w:rsid w:val="00F51B95"/>
    <w:rsid w:val="00F5208E"/>
    <w:rsid w:val="00F5236F"/>
    <w:rsid w:val="00F52C7A"/>
    <w:rsid w:val="00F53974"/>
    <w:rsid w:val="00F53CDF"/>
    <w:rsid w:val="00F53D14"/>
    <w:rsid w:val="00F544AB"/>
    <w:rsid w:val="00F54AA7"/>
    <w:rsid w:val="00F553B3"/>
    <w:rsid w:val="00F55435"/>
    <w:rsid w:val="00F5545B"/>
    <w:rsid w:val="00F55EB0"/>
    <w:rsid w:val="00F5653F"/>
    <w:rsid w:val="00F56A1B"/>
    <w:rsid w:val="00F574EE"/>
    <w:rsid w:val="00F579BC"/>
    <w:rsid w:val="00F57D65"/>
    <w:rsid w:val="00F6079F"/>
    <w:rsid w:val="00F60928"/>
    <w:rsid w:val="00F60FB3"/>
    <w:rsid w:val="00F61D7E"/>
    <w:rsid w:val="00F63267"/>
    <w:rsid w:val="00F63811"/>
    <w:rsid w:val="00F639D3"/>
    <w:rsid w:val="00F63FDB"/>
    <w:rsid w:val="00F64EA5"/>
    <w:rsid w:val="00F652E9"/>
    <w:rsid w:val="00F65825"/>
    <w:rsid w:val="00F662DF"/>
    <w:rsid w:val="00F66A3D"/>
    <w:rsid w:val="00F66DF3"/>
    <w:rsid w:val="00F67115"/>
    <w:rsid w:val="00F67853"/>
    <w:rsid w:val="00F67AB2"/>
    <w:rsid w:val="00F67F93"/>
    <w:rsid w:val="00F70BAC"/>
    <w:rsid w:val="00F70FDE"/>
    <w:rsid w:val="00F7342F"/>
    <w:rsid w:val="00F7357E"/>
    <w:rsid w:val="00F73762"/>
    <w:rsid w:val="00F737AA"/>
    <w:rsid w:val="00F73D21"/>
    <w:rsid w:val="00F73F06"/>
    <w:rsid w:val="00F74DF5"/>
    <w:rsid w:val="00F74ED0"/>
    <w:rsid w:val="00F759D4"/>
    <w:rsid w:val="00F75B44"/>
    <w:rsid w:val="00F76E39"/>
    <w:rsid w:val="00F77638"/>
    <w:rsid w:val="00F80CAF"/>
    <w:rsid w:val="00F81DB2"/>
    <w:rsid w:val="00F81E5D"/>
    <w:rsid w:val="00F832DB"/>
    <w:rsid w:val="00F83593"/>
    <w:rsid w:val="00F837F7"/>
    <w:rsid w:val="00F83956"/>
    <w:rsid w:val="00F854ED"/>
    <w:rsid w:val="00F8567F"/>
    <w:rsid w:val="00F858F3"/>
    <w:rsid w:val="00F85A00"/>
    <w:rsid w:val="00F861EC"/>
    <w:rsid w:val="00F86B0D"/>
    <w:rsid w:val="00F87657"/>
    <w:rsid w:val="00F8794A"/>
    <w:rsid w:val="00F90266"/>
    <w:rsid w:val="00F9072D"/>
    <w:rsid w:val="00F9083D"/>
    <w:rsid w:val="00F90E30"/>
    <w:rsid w:val="00F9143A"/>
    <w:rsid w:val="00F917E4"/>
    <w:rsid w:val="00F918FE"/>
    <w:rsid w:val="00F91B00"/>
    <w:rsid w:val="00F92751"/>
    <w:rsid w:val="00F93901"/>
    <w:rsid w:val="00F9424D"/>
    <w:rsid w:val="00F945AF"/>
    <w:rsid w:val="00F94D4A"/>
    <w:rsid w:val="00F94D96"/>
    <w:rsid w:val="00F94DFC"/>
    <w:rsid w:val="00F95367"/>
    <w:rsid w:val="00F95427"/>
    <w:rsid w:val="00F959FD"/>
    <w:rsid w:val="00F95AE0"/>
    <w:rsid w:val="00F96845"/>
    <w:rsid w:val="00F9691C"/>
    <w:rsid w:val="00F96BAD"/>
    <w:rsid w:val="00F96C66"/>
    <w:rsid w:val="00F971E1"/>
    <w:rsid w:val="00F97AF3"/>
    <w:rsid w:val="00F97D27"/>
    <w:rsid w:val="00FA1849"/>
    <w:rsid w:val="00FA20BF"/>
    <w:rsid w:val="00FA2F06"/>
    <w:rsid w:val="00FA34B5"/>
    <w:rsid w:val="00FA41EF"/>
    <w:rsid w:val="00FA4833"/>
    <w:rsid w:val="00FA4FB5"/>
    <w:rsid w:val="00FA5D97"/>
    <w:rsid w:val="00FA608C"/>
    <w:rsid w:val="00FA638B"/>
    <w:rsid w:val="00FA6431"/>
    <w:rsid w:val="00FA690C"/>
    <w:rsid w:val="00FA753D"/>
    <w:rsid w:val="00FA7987"/>
    <w:rsid w:val="00FB007E"/>
    <w:rsid w:val="00FB0158"/>
    <w:rsid w:val="00FB06CF"/>
    <w:rsid w:val="00FB16BC"/>
    <w:rsid w:val="00FB1890"/>
    <w:rsid w:val="00FB25A0"/>
    <w:rsid w:val="00FB2B68"/>
    <w:rsid w:val="00FB2B7A"/>
    <w:rsid w:val="00FB2B8E"/>
    <w:rsid w:val="00FB2D7C"/>
    <w:rsid w:val="00FB3223"/>
    <w:rsid w:val="00FB344D"/>
    <w:rsid w:val="00FB3549"/>
    <w:rsid w:val="00FB37EC"/>
    <w:rsid w:val="00FB3CBC"/>
    <w:rsid w:val="00FB3D8B"/>
    <w:rsid w:val="00FB3E23"/>
    <w:rsid w:val="00FB4F37"/>
    <w:rsid w:val="00FB6778"/>
    <w:rsid w:val="00FB68B0"/>
    <w:rsid w:val="00FB79F1"/>
    <w:rsid w:val="00FB7E5A"/>
    <w:rsid w:val="00FC087B"/>
    <w:rsid w:val="00FC2275"/>
    <w:rsid w:val="00FC268D"/>
    <w:rsid w:val="00FC316F"/>
    <w:rsid w:val="00FC3220"/>
    <w:rsid w:val="00FC38FF"/>
    <w:rsid w:val="00FC48F5"/>
    <w:rsid w:val="00FC500C"/>
    <w:rsid w:val="00FC54B3"/>
    <w:rsid w:val="00FC5794"/>
    <w:rsid w:val="00FC61C3"/>
    <w:rsid w:val="00FC6500"/>
    <w:rsid w:val="00FC6E54"/>
    <w:rsid w:val="00FC7104"/>
    <w:rsid w:val="00FC7C1E"/>
    <w:rsid w:val="00FD08FB"/>
    <w:rsid w:val="00FD0C0C"/>
    <w:rsid w:val="00FD0CDD"/>
    <w:rsid w:val="00FD1379"/>
    <w:rsid w:val="00FD19FC"/>
    <w:rsid w:val="00FD1E93"/>
    <w:rsid w:val="00FD2CD0"/>
    <w:rsid w:val="00FD2E46"/>
    <w:rsid w:val="00FD30C2"/>
    <w:rsid w:val="00FD33A2"/>
    <w:rsid w:val="00FD384B"/>
    <w:rsid w:val="00FD3953"/>
    <w:rsid w:val="00FD3E69"/>
    <w:rsid w:val="00FD5CC1"/>
    <w:rsid w:val="00FD6206"/>
    <w:rsid w:val="00FD638B"/>
    <w:rsid w:val="00FD6466"/>
    <w:rsid w:val="00FD67A9"/>
    <w:rsid w:val="00FD7816"/>
    <w:rsid w:val="00FE02A4"/>
    <w:rsid w:val="00FE09E7"/>
    <w:rsid w:val="00FE0AB3"/>
    <w:rsid w:val="00FE15A4"/>
    <w:rsid w:val="00FE1A9A"/>
    <w:rsid w:val="00FE2161"/>
    <w:rsid w:val="00FE23FB"/>
    <w:rsid w:val="00FE33D4"/>
    <w:rsid w:val="00FE3DAE"/>
    <w:rsid w:val="00FE42E1"/>
    <w:rsid w:val="00FE4CD5"/>
    <w:rsid w:val="00FE58B6"/>
    <w:rsid w:val="00FE5D06"/>
    <w:rsid w:val="00FE724B"/>
    <w:rsid w:val="00FE7430"/>
    <w:rsid w:val="00FF034C"/>
    <w:rsid w:val="00FF0471"/>
    <w:rsid w:val="00FF0771"/>
    <w:rsid w:val="00FF0AAD"/>
    <w:rsid w:val="00FF2747"/>
    <w:rsid w:val="00FF29CE"/>
    <w:rsid w:val="00FF2E7C"/>
    <w:rsid w:val="00FF3206"/>
    <w:rsid w:val="00FF33F4"/>
    <w:rsid w:val="00FF34A8"/>
    <w:rsid w:val="00FF350D"/>
    <w:rsid w:val="00FF398E"/>
    <w:rsid w:val="00FF3FC8"/>
    <w:rsid w:val="00FF40CA"/>
    <w:rsid w:val="00FF420E"/>
    <w:rsid w:val="00FF4FD1"/>
    <w:rsid w:val="00FF515B"/>
    <w:rsid w:val="00FF6CD7"/>
    <w:rsid w:val="00FF76C4"/>
    <w:rsid w:val="00FF7857"/>
    <w:rsid w:val="010634CE"/>
    <w:rsid w:val="010B76E5"/>
    <w:rsid w:val="01100128"/>
    <w:rsid w:val="01136FD2"/>
    <w:rsid w:val="01163216"/>
    <w:rsid w:val="011A3AD5"/>
    <w:rsid w:val="01243CBE"/>
    <w:rsid w:val="01271A0E"/>
    <w:rsid w:val="01312D03"/>
    <w:rsid w:val="01316156"/>
    <w:rsid w:val="013773C7"/>
    <w:rsid w:val="01392B1D"/>
    <w:rsid w:val="01427510"/>
    <w:rsid w:val="014D5FC8"/>
    <w:rsid w:val="014E57AF"/>
    <w:rsid w:val="015C7570"/>
    <w:rsid w:val="0166575B"/>
    <w:rsid w:val="016731E8"/>
    <w:rsid w:val="0170688F"/>
    <w:rsid w:val="01724323"/>
    <w:rsid w:val="017B1B16"/>
    <w:rsid w:val="017E5995"/>
    <w:rsid w:val="019A7643"/>
    <w:rsid w:val="019D4B3D"/>
    <w:rsid w:val="019F0207"/>
    <w:rsid w:val="01A02944"/>
    <w:rsid w:val="01A7517B"/>
    <w:rsid w:val="01A87132"/>
    <w:rsid w:val="01B354EB"/>
    <w:rsid w:val="01B409B2"/>
    <w:rsid w:val="01C27BE5"/>
    <w:rsid w:val="01CC65D9"/>
    <w:rsid w:val="01D02B7A"/>
    <w:rsid w:val="01D857EB"/>
    <w:rsid w:val="01DF6FE0"/>
    <w:rsid w:val="01E05D9F"/>
    <w:rsid w:val="01E2625D"/>
    <w:rsid w:val="01E4753D"/>
    <w:rsid w:val="01E60087"/>
    <w:rsid w:val="01E6243E"/>
    <w:rsid w:val="01EB1953"/>
    <w:rsid w:val="01F6071A"/>
    <w:rsid w:val="02102D34"/>
    <w:rsid w:val="02105BCC"/>
    <w:rsid w:val="0213188C"/>
    <w:rsid w:val="02343B24"/>
    <w:rsid w:val="02345B88"/>
    <w:rsid w:val="02402B3C"/>
    <w:rsid w:val="02425F03"/>
    <w:rsid w:val="02437D3E"/>
    <w:rsid w:val="024B45DB"/>
    <w:rsid w:val="02523498"/>
    <w:rsid w:val="026C0249"/>
    <w:rsid w:val="02746E99"/>
    <w:rsid w:val="027807D6"/>
    <w:rsid w:val="02793CF5"/>
    <w:rsid w:val="027F11AC"/>
    <w:rsid w:val="028470E8"/>
    <w:rsid w:val="028A6146"/>
    <w:rsid w:val="028E3AD6"/>
    <w:rsid w:val="02913BC4"/>
    <w:rsid w:val="02A01BF7"/>
    <w:rsid w:val="02A95DD5"/>
    <w:rsid w:val="02B219C0"/>
    <w:rsid w:val="02BA4230"/>
    <w:rsid w:val="02C27DEA"/>
    <w:rsid w:val="02C57546"/>
    <w:rsid w:val="02CC59A0"/>
    <w:rsid w:val="02CE7043"/>
    <w:rsid w:val="02D041B3"/>
    <w:rsid w:val="02DA6AD4"/>
    <w:rsid w:val="02E37F5B"/>
    <w:rsid w:val="02EB2A7B"/>
    <w:rsid w:val="02EC1675"/>
    <w:rsid w:val="02EE03A1"/>
    <w:rsid w:val="02F23433"/>
    <w:rsid w:val="02F6716B"/>
    <w:rsid w:val="02F77E33"/>
    <w:rsid w:val="03025708"/>
    <w:rsid w:val="03055629"/>
    <w:rsid w:val="031A10DC"/>
    <w:rsid w:val="031A2D63"/>
    <w:rsid w:val="031C475D"/>
    <w:rsid w:val="031C4C74"/>
    <w:rsid w:val="03287029"/>
    <w:rsid w:val="032C2B70"/>
    <w:rsid w:val="03343284"/>
    <w:rsid w:val="033D7BE5"/>
    <w:rsid w:val="033F5DF4"/>
    <w:rsid w:val="034058DA"/>
    <w:rsid w:val="034F6376"/>
    <w:rsid w:val="03747A3A"/>
    <w:rsid w:val="0392525D"/>
    <w:rsid w:val="039F12E8"/>
    <w:rsid w:val="03A13769"/>
    <w:rsid w:val="03A20738"/>
    <w:rsid w:val="03A90B72"/>
    <w:rsid w:val="03B27EA6"/>
    <w:rsid w:val="03B5402E"/>
    <w:rsid w:val="03CD3963"/>
    <w:rsid w:val="03D86161"/>
    <w:rsid w:val="03FF3D9A"/>
    <w:rsid w:val="040262C3"/>
    <w:rsid w:val="04096DD9"/>
    <w:rsid w:val="040A0CC8"/>
    <w:rsid w:val="04115871"/>
    <w:rsid w:val="041444AB"/>
    <w:rsid w:val="041504B6"/>
    <w:rsid w:val="04176266"/>
    <w:rsid w:val="041C0239"/>
    <w:rsid w:val="041E2451"/>
    <w:rsid w:val="04231D6E"/>
    <w:rsid w:val="042D6540"/>
    <w:rsid w:val="04345F6F"/>
    <w:rsid w:val="043B2B45"/>
    <w:rsid w:val="043B3A91"/>
    <w:rsid w:val="043D70BC"/>
    <w:rsid w:val="043E3BD3"/>
    <w:rsid w:val="044A5435"/>
    <w:rsid w:val="044F27C4"/>
    <w:rsid w:val="044F3FE8"/>
    <w:rsid w:val="044F7EC6"/>
    <w:rsid w:val="045903D3"/>
    <w:rsid w:val="04746FED"/>
    <w:rsid w:val="047C0DC1"/>
    <w:rsid w:val="047E4A8F"/>
    <w:rsid w:val="04865192"/>
    <w:rsid w:val="04866606"/>
    <w:rsid w:val="048E11A9"/>
    <w:rsid w:val="0496225D"/>
    <w:rsid w:val="04974A16"/>
    <w:rsid w:val="049D670D"/>
    <w:rsid w:val="049F212F"/>
    <w:rsid w:val="04AA0003"/>
    <w:rsid w:val="04AC1919"/>
    <w:rsid w:val="04AC41F8"/>
    <w:rsid w:val="04B717CC"/>
    <w:rsid w:val="04BE2ED4"/>
    <w:rsid w:val="04C17AAF"/>
    <w:rsid w:val="04CD6E72"/>
    <w:rsid w:val="04D7059C"/>
    <w:rsid w:val="04D74EBA"/>
    <w:rsid w:val="04DA12DF"/>
    <w:rsid w:val="04EA1DCC"/>
    <w:rsid w:val="04F13AF3"/>
    <w:rsid w:val="04F26379"/>
    <w:rsid w:val="04F512AE"/>
    <w:rsid w:val="04F5365E"/>
    <w:rsid w:val="04F95D3A"/>
    <w:rsid w:val="05044386"/>
    <w:rsid w:val="052630A3"/>
    <w:rsid w:val="053236B8"/>
    <w:rsid w:val="0536681D"/>
    <w:rsid w:val="053F2A36"/>
    <w:rsid w:val="054C7D1C"/>
    <w:rsid w:val="056E2863"/>
    <w:rsid w:val="05837B30"/>
    <w:rsid w:val="05910818"/>
    <w:rsid w:val="059CAC1A"/>
    <w:rsid w:val="05A022CF"/>
    <w:rsid w:val="05A146DE"/>
    <w:rsid w:val="05B075BA"/>
    <w:rsid w:val="05B56935"/>
    <w:rsid w:val="05B63D95"/>
    <w:rsid w:val="05C35A70"/>
    <w:rsid w:val="05D84CA5"/>
    <w:rsid w:val="05DC2582"/>
    <w:rsid w:val="05DE0196"/>
    <w:rsid w:val="05DE2BED"/>
    <w:rsid w:val="05F7165D"/>
    <w:rsid w:val="05FD0F76"/>
    <w:rsid w:val="05FF368C"/>
    <w:rsid w:val="06017CE0"/>
    <w:rsid w:val="060B5A29"/>
    <w:rsid w:val="060F1D61"/>
    <w:rsid w:val="06173D33"/>
    <w:rsid w:val="06365B50"/>
    <w:rsid w:val="06393E16"/>
    <w:rsid w:val="063E3FC6"/>
    <w:rsid w:val="064745C2"/>
    <w:rsid w:val="06481FD0"/>
    <w:rsid w:val="06561355"/>
    <w:rsid w:val="065B747D"/>
    <w:rsid w:val="065C308D"/>
    <w:rsid w:val="065E6CDE"/>
    <w:rsid w:val="0665689F"/>
    <w:rsid w:val="066D0A61"/>
    <w:rsid w:val="06783558"/>
    <w:rsid w:val="067B7371"/>
    <w:rsid w:val="067C0FF7"/>
    <w:rsid w:val="067C15DA"/>
    <w:rsid w:val="06851269"/>
    <w:rsid w:val="06860951"/>
    <w:rsid w:val="068958F2"/>
    <w:rsid w:val="068A20E4"/>
    <w:rsid w:val="06954D95"/>
    <w:rsid w:val="069713C1"/>
    <w:rsid w:val="06A70981"/>
    <w:rsid w:val="06B07AFB"/>
    <w:rsid w:val="06B378FB"/>
    <w:rsid w:val="06B82D78"/>
    <w:rsid w:val="06BF1EE3"/>
    <w:rsid w:val="06C26744"/>
    <w:rsid w:val="06C52BBB"/>
    <w:rsid w:val="06D37910"/>
    <w:rsid w:val="06D5029F"/>
    <w:rsid w:val="06D73D91"/>
    <w:rsid w:val="06DD2854"/>
    <w:rsid w:val="06DD64CC"/>
    <w:rsid w:val="06E53061"/>
    <w:rsid w:val="06E64C9F"/>
    <w:rsid w:val="07045ECF"/>
    <w:rsid w:val="07086AEC"/>
    <w:rsid w:val="07125F5D"/>
    <w:rsid w:val="07271B20"/>
    <w:rsid w:val="073A2A17"/>
    <w:rsid w:val="073F68CF"/>
    <w:rsid w:val="07543A71"/>
    <w:rsid w:val="07586160"/>
    <w:rsid w:val="075D32E6"/>
    <w:rsid w:val="076269AA"/>
    <w:rsid w:val="07704988"/>
    <w:rsid w:val="07775672"/>
    <w:rsid w:val="077B0085"/>
    <w:rsid w:val="07847096"/>
    <w:rsid w:val="078C637B"/>
    <w:rsid w:val="079005D5"/>
    <w:rsid w:val="07905FEB"/>
    <w:rsid w:val="07931D88"/>
    <w:rsid w:val="079A0882"/>
    <w:rsid w:val="07B826A8"/>
    <w:rsid w:val="07CE2E21"/>
    <w:rsid w:val="07D029D5"/>
    <w:rsid w:val="07D27EA8"/>
    <w:rsid w:val="07D37F63"/>
    <w:rsid w:val="07D47A5C"/>
    <w:rsid w:val="07D74616"/>
    <w:rsid w:val="07D74975"/>
    <w:rsid w:val="07DE52F0"/>
    <w:rsid w:val="07E24246"/>
    <w:rsid w:val="07E53D87"/>
    <w:rsid w:val="07EF7EE5"/>
    <w:rsid w:val="08055143"/>
    <w:rsid w:val="080C5729"/>
    <w:rsid w:val="08141163"/>
    <w:rsid w:val="081F5E64"/>
    <w:rsid w:val="08242518"/>
    <w:rsid w:val="08290E07"/>
    <w:rsid w:val="083A0C0C"/>
    <w:rsid w:val="083A7B9E"/>
    <w:rsid w:val="084C76BB"/>
    <w:rsid w:val="08513832"/>
    <w:rsid w:val="085E2B02"/>
    <w:rsid w:val="08657FFD"/>
    <w:rsid w:val="08662E4E"/>
    <w:rsid w:val="087913CA"/>
    <w:rsid w:val="087A3407"/>
    <w:rsid w:val="0886083E"/>
    <w:rsid w:val="088B5031"/>
    <w:rsid w:val="088F268A"/>
    <w:rsid w:val="089C68F2"/>
    <w:rsid w:val="08A95408"/>
    <w:rsid w:val="08AD4719"/>
    <w:rsid w:val="08B151BF"/>
    <w:rsid w:val="08B22719"/>
    <w:rsid w:val="08B51BA5"/>
    <w:rsid w:val="08BE5416"/>
    <w:rsid w:val="08C85AD5"/>
    <w:rsid w:val="08CC1923"/>
    <w:rsid w:val="08D82186"/>
    <w:rsid w:val="08E53934"/>
    <w:rsid w:val="08F979A1"/>
    <w:rsid w:val="09060066"/>
    <w:rsid w:val="090706DC"/>
    <w:rsid w:val="090D1DE2"/>
    <w:rsid w:val="091F1E33"/>
    <w:rsid w:val="0926712F"/>
    <w:rsid w:val="09284EED"/>
    <w:rsid w:val="093F645D"/>
    <w:rsid w:val="094F44E3"/>
    <w:rsid w:val="095350FD"/>
    <w:rsid w:val="096275FE"/>
    <w:rsid w:val="09686427"/>
    <w:rsid w:val="09705132"/>
    <w:rsid w:val="097A01A0"/>
    <w:rsid w:val="09807390"/>
    <w:rsid w:val="098C23B7"/>
    <w:rsid w:val="09926C3F"/>
    <w:rsid w:val="09953B1B"/>
    <w:rsid w:val="09993E4C"/>
    <w:rsid w:val="099A1D09"/>
    <w:rsid w:val="09A2202C"/>
    <w:rsid w:val="09A313A7"/>
    <w:rsid w:val="09AA2ACA"/>
    <w:rsid w:val="09B44806"/>
    <w:rsid w:val="09B44883"/>
    <w:rsid w:val="09B45AED"/>
    <w:rsid w:val="09C0148B"/>
    <w:rsid w:val="09C01F04"/>
    <w:rsid w:val="09C270D8"/>
    <w:rsid w:val="09E6532B"/>
    <w:rsid w:val="09E674F4"/>
    <w:rsid w:val="09E91644"/>
    <w:rsid w:val="09F403C0"/>
    <w:rsid w:val="09F52778"/>
    <w:rsid w:val="0A124772"/>
    <w:rsid w:val="0A262370"/>
    <w:rsid w:val="0A3505F7"/>
    <w:rsid w:val="0A41647C"/>
    <w:rsid w:val="0A436C11"/>
    <w:rsid w:val="0A4B558F"/>
    <w:rsid w:val="0A4C3F6C"/>
    <w:rsid w:val="0A651D55"/>
    <w:rsid w:val="0A65570E"/>
    <w:rsid w:val="0A6E234A"/>
    <w:rsid w:val="0A8133A9"/>
    <w:rsid w:val="0A813CBE"/>
    <w:rsid w:val="0A8462A8"/>
    <w:rsid w:val="0A8673AB"/>
    <w:rsid w:val="0A8E25F8"/>
    <w:rsid w:val="0A9403C0"/>
    <w:rsid w:val="0A940FC3"/>
    <w:rsid w:val="0A9541D2"/>
    <w:rsid w:val="0AA0137B"/>
    <w:rsid w:val="0AA77F22"/>
    <w:rsid w:val="0AAE3FA8"/>
    <w:rsid w:val="0AB34BED"/>
    <w:rsid w:val="0ACC0F45"/>
    <w:rsid w:val="0AD647A5"/>
    <w:rsid w:val="0AE50F21"/>
    <w:rsid w:val="0AF842F2"/>
    <w:rsid w:val="0B087243"/>
    <w:rsid w:val="0B09024B"/>
    <w:rsid w:val="0B123018"/>
    <w:rsid w:val="0B132984"/>
    <w:rsid w:val="0B231145"/>
    <w:rsid w:val="0B24396B"/>
    <w:rsid w:val="0B265E4E"/>
    <w:rsid w:val="0B292ADD"/>
    <w:rsid w:val="0B315BB8"/>
    <w:rsid w:val="0B3760B4"/>
    <w:rsid w:val="0B3A4208"/>
    <w:rsid w:val="0B3C0C94"/>
    <w:rsid w:val="0B49387C"/>
    <w:rsid w:val="0B517A43"/>
    <w:rsid w:val="0B560B94"/>
    <w:rsid w:val="0B5B432B"/>
    <w:rsid w:val="0B6058A7"/>
    <w:rsid w:val="0B6E2CA7"/>
    <w:rsid w:val="0B704389"/>
    <w:rsid w:val="0B757FBB"/>
    <w:rsid w:val="0B8311F4"/>
    <w:rsid w:val="0B8B13F4"/>
    <w:rsid w:val="0B934CA5"/>
    <w:rsid w:val="0B94771A"/>
    <w:rsid w:val="0BA23DD9"/>
    <w:rsid w:val="0BA3062A"/>
    <w:rsid w:val="0BB557FF"/>
    <w:rsid w:val="0BDF33E1"/>
    <w:rsid w:val="0BE0041C"/>
    <w:rsid w:val="0BE004CF"/>
    <w:rsid w:val="0BE120C4"/>
    <w:rsid w:val="0BE57B4E"/>
    <w:rsid w:val="0BEB0B21"/>
    <w:rsid w:val="0BF83F28"/>
    <w:rsid w:val="0C0511F2"/>
    <w:rsid w:val="0C074871"/>
    <w:rsid w:val="0C3255F2"/>
    <w:rsid w:val="0C355818"/>
    <w:rsid w:val="0C37777C"/>
    <w:rsid w:val="0C4057C9"/>
    <w:rsid w:val="0C517DC1"/>
    <w:rsid w:val="0C635DBE"/>
    <w:rsid w:val="0C686AA2"/>
    <w:rsid w:val="0C755CB5"/>
    <w:rsid w:val="0C785235"/>
    <w:rsid w:val="0C7E353C"/>
    <w:rsid w:val="0C80104B"/>
    <w:rsid w:val="0C807D71"/>
    <w:rsid w:val="0C8B0E25"/>
    <w:rsid w:val="0C95753B"/>
    <w:rsid w:val="0C9E5020"/>
    <w:rsid w:val="0CA33EBA"/>
    <w:rsid w:val="0CA421F0"/>
    <w:rsid w:val="0CA95178"/>
    <w:rsid w:val="0CB04A70"/>
    <w:rsid w:val="0CC529AD"/>
    <w:rsid w:val="0CCC596D"/>
    <w:rsid w:val="0CD315EB"/>
    <w:rsid w:val="0CD332F9"/>
    <w:rsid w:val="0CDF6EB0"/>
    <w:rsid w:val="0CE46F4E"/>
    <w:rsid w:val="0CED21A0"/>
    <w:rsid w:val="0CF12F24"/>
    <w:rsid w:val="0CF21F25"/>
    <w:rsid w:val="0CF41647"/>
    <w:rsid w:val="0CFF1F19"/>
    <w:rsid w:val="0D0134FC"/>
    <w:rsid w:val="0D064EBC"/>
    <w:rsid w:val="0D120699"/>
    <w:rsid w:val="0D225767"/>
    <w:rsid w:val="0D2B1FFC"/>
    <w:rsid w:val="0D346C04"/>
    <w:rsid w:val="0D387415"/>
    <w:rsid w:val="0D474503"/>
    <w:rsid w:val="0D551567"/>
    <w:rsid w:val="0D555505"/>
    <w:rsid w:val="0D5D0752"/>
    <w:rsid w:val="0D5E7F80"/>
    <w:rsid w:val="0D602213"/>
    <w:rsid w:val="0D6B60E0"/>
    <w:rsid w:val="0D791AD7"/>
    <w:rsid w:val="0D7A3592"/>
    <w:rsid w:val="0D854A00"/>
    <w:rsid w:val="0D94360A"/>
    <w:rsid w:val="0DA74C71"/>
    <w:rsid w:val="0DB63E92"/>
    <w:rsid w:val="0DBF2FB8"/>
    <w:rsid w:val="0DC0393B"/>
    <w:rsid w:val="0DC43254"/>
    <w:rsid w:val="0DC4433C"/>
    <w:rsid w:val="0DCD2C1C"/>
    <w:rsid w:val="0DE67218"/>
    <w:rsid w:val="0E092132"/>
    <w:rsid w:val="0E0A21A9"/>
    <w:rsid w:val="0E113293"/>
    <w:rsid w:val="0E134E83"/>
    <w:rsid w:val="0E17220C"/>
    <w:rsid w:val="0E221D90"/>
    <w:rsid w:val="0E26107A"/>
    <w:rsid w:val="0E2C61C1"/>
    <w:rsid w:val="0E300A7A"/>
    <w:rsid w:val="0E4F3F26"/>
    <w:rsid w:val="0E5958E2"/>
    <w:rsid w:val="0E5E7524"/>
    <w:rsid w:val="0E734461"/>
    <w:rsid w:val="0E927861"/>
    <w:rsid w:val="0E976B5D"/>
    <w:rsid w:val="0E9E1C0B"/>
    <w:rsid w:val="0EA04D7B"/>
    <w:rsid w:val="0EA4482A"/>
    <w:rsid w:val="0EA926E0"/>
    <w:rsid w:val="0EB467CA"/>
    <w:rsid w:val="0EB714B0"/>
    <w:rsid w:val="0EC132D7"/>
    <w:rsid w:val="0EC572E7"/>
    <w:rsid w:val="0ECD33DF"/>
    <w:rsid w:val="0EDC3297"/>
    <w:rsid w:val="0EE22D51"/>
    <w:rsid w:val="0EE700B0"/>
    <w:rsid w:val="0F0660AC"/>
    <w:rsid w:val="0F0939B9"/>
    <w:rsid w:val="0F0E6CDB"/>
    <w:rsid w:val="0F175B00"/>
    <w:rsid w:val="0F2C59E9"/>
    <w:rsid w:val="0F4143CE"/>
    <w:rsid w:val="0F4340EF"/>
    <w:rsid w:val="0F570EB4"/>
    <w:rsid w:val="0F5908C8"/>
    <w:rsid w:val="0F59104A"/>
    <w:rsid w:val="0F5F1287"/>
    <w:rsid w:val="0F685729"/>
    <w:rsid w:val="0F6A6BC7"/>
    <w:rsid w:val="0F6FB3CC"/>
    <w:rsid w:val="0F70152C"/>
    <w:rsid w:val="0F746059"/>
    <w:rsid w:val="0F771FDC"/>
    <w:rsid w:val="0F787C58"/>
    <w:rsid w:val="0F7D569B"/>
    <w:rsid w:val="0F8228D1"/>
    <w:rsid w:val="0F8439C7"/>
    <w:rsid w:val="0F8C02E9"/>
    <w:rsid w:val="0F8F7413"/>
    <w:rsid w:val="0F900E72"/>
    <w:rsid w:val="0FA051F1"/>
    <w:rsid w:val="0FB27D04"/>
    <w:rsid w:val="0FB76475"/>
    <w:rsid w:val="0FB916A9"/>
    <w:rsid w:val="0FC30428"/>
    <w:rsid w:val="0FD531D3"/>
    <w:rsid w:val="0FD92425"/>
    <w:rsid w:val="0FDB1049"/>
    <w:rsid w:val="0FDD1017"/>
    <w:rsid w:val="0FE322F6"/>
    <w:rsid w:val="0FEE6AC8"/>
    <w:rsid w:val="0FF8213F"/>
    <w:rsid w:val="100A179D"/>
    <w:rsid w:val="10120544"/>
    <w:rsid w:val="10133D23"/>
    <w:rsid w:val="10134314"/>
    <w:rsid w:val="101C4219"/>
    <w:rsid w:val="101F79B1"/>
    <w:rsid w:val="102C5093"/>
    <w:rsid w:val="102F5257"/>
    <w:rsid w:val="103B43EC"/>
    <w:rsid w:val="103E22B2"/>
    <w:rsid w:val="103F5AB4"/>
    <w:rsid w:val="10491C47"/>
    <w:rsid w:val="105B4450"/>
    <w:rsid w:val="106E070C"/>
    <w:rsid w:val="10731E13"/>
    <w:rsid w:val="107550E9"/>
    <w:rsid w:val="107B67FE"/>
    <w:rsid w:val="10836400"/>
    <w:rsid w:val="1087427D"/>
    <w:rsid w:val="108F5AD6"/>
    <w:rsid w:val="10910A6C"/>
    <w:rsid w:val="10937379"/>
    <w:rsid w:val="10A01DA7"/>
    <w:rsid w:val="10A1788B"/>
    <w:rsid w:val="10A772EF"/>
    <w:rsid w:val="10B247B3"/>
    <w:rsid w:val="10B31B4B"/>
    <w:rsid w:val="10BA0ADB"/>
    <w:rsid w:val="10BE79E8"/>
    <w:rsid w:val="10D371D9"/>
    <w:rsid w:val="10D727AF"/>
    <w:rsid w:val="10D8192B"/>
    <w:rsid w:val="10DE5F6D"/>
    <w:rsid w:val="10E75ECD"/>
    <w:rsid w:val="10E96DE6"/>
    <w:rsid w:val="10F3177E"/>
    <w:rsid w:val="10FC0194"/>
    <w:rsid w:val="10FE02D8"/>
    <w:rsid w:val="110C24BD"/>
    <w:rsid w:val="110C7CEA"/>
    <w:rsid w:val="110F2DD6"/>
    <w:rsid w:val="111202D6"/>
    <w:rsid w:val="111E737C"/>
    <w:rsid w:val="111F4D8C"/>
    <w:rsid w:val="112070BC"/>
    <w:rsid w:val="112C7E74"/>
    <w:rsid w:val="11334554"/>
    <w:rsid w:val="113A5FEA"/>
    <w:rsid w:val="11445096"/>
    <w:rsid w:val="114A0C38"/>
    <w:rsid w:val="114C7F4B"/>
    <w:rsid w:val="117D58CD"/>
    <w:rsid w:val="118D3FE6"/>
    <w:rsid w:val="11903C21"/>
    <w:rsid w:val="11947738"/>
    <w:rsid w:val="11A35BC7"/>
    <w:rsid w:val="11B317D2"/>
    <w:rsid w:val="11D84916"/>
    <w:rsid w:val="11E01EB5"/>
    <w:rsid w:val="11E854EB"/>
    <w:rsid w:val="11F0507D"/>
    <w:rsid w:val="11F66346"/>
    <w:rsid w:val="11FD0D0E"/>
    <w:rsid w:val="12015EA8"/>
    <w:rsid w:val="12112075"/>
    <w:rsid w:val="12124B37"/>
    <w:rsid w:val="12146A64"/>
    <w:rsid w:val="12147079"/>
    <w:rsid w:val="12166057"/>
    <w:rsid w:val="122A307D"/>
    <w:rsid w:val="123A682D"/>
    <w:rsid w:val="123D67CD"/>
    <w:rsid w:val="12403D21"/>
    <w:rsid w:val="125013C6"/>
    <w:rsid w:val="12530D97"/>
    <w:rsid w:val="12532C34"/>
    <w:rsid w:val="125606A2"/>
    <w:rsid w:val="125822F1"/>
    <w:rsid w:val="12591AFE"/>
    <w:rsid w:val="125E6811"/>
    <w:rsid w:val="12737B22"/>
    <w:rsid w:val="127444CA"/>
    <w:rsid w:val="127F5C15"/>
    <w:rsid w:val="128B57E5"/>
    <w:rsid w:val="128B67A8"/>
    <w:rsid w:val="128F6A2B"/>
    <w:rsid w:val="129402A3"/>
    <w:rsid w:val="1297086D"/>
    <w:rsid w:val="129B27C3"/>
    <w:rsid w:val="12A76780"/>
    <w:rsid w:val="12B26BDE"/>
    <w:rsid w:val="12BD1839"/>
    <w:rsid w:val="12CB77F1"/>
    <w:rsid w:val="12D670C3"/>
    <w:rsid w:val="12DD13AC"/>
    <w:rsid w:val="12DF5184"/>
    <w:rsid w:val="12EB1F09"/>
    <w:rsid w:val="12F2663F"/>
    <w:rsid w:val="12F41B54"/>
    <w:rsid w:val="12FE0F0C"/>
    <w:rsid w:val="13007470"/>
    <w:rsid w:val="13060FB9"/>
    <w:rsid w:val="131F01AD"/>
    <w:rsid w:val="1327402D"/>
    <w:rsid w:val="132D4456"/>
    <w:rsid w:val="134030C7"/>
    <w:rsid w:val="135106FE"/>
    <w:rsid w:val="1357550B"/>
    <w:rsid w:val="1360784B"/>
    <w:rsid w:val="13616BDE"/>
    <w:rsid w:val="13692AE8"/>
    <w:rsid w:val="136B7240"/>
    <w:rsid w:val="136F32A6"/>
    <w:rsid w:val="137D3949"/>
    <w:rsid w:val="1384435A"/>
    <w:rsid w:val="138C4655"/>
    <w:rsid w:val="1392132C"/>
    <w:rsid w:val="13933000"/>
    <w:rsid w:val="139C112D"/>
    <w:rsid w:val="13A53A2C"/>
    <w:rsid w:val="13A6000E"/>
    <w:rsid w:val="13AD4C79"/>
    <w:rsid w:val="13AE6E32"/>
    <w:rsid w:val="13B61C41"/>
    <w:rsid w:val="13BC4EE6"/>
    <w:rsid w:val="13BF6B7B"/>
    <w:rsid w:val="13C15DDE"/>
    <w:rsid w:val="13C41D97"/>
    <w:rsid w:val="13C63F84"/>
    <w:rsid w:val="13CB261C"/>
    <w:rsid w:val="13D75C00"/>
    <w:rsid w:val="13E00116"/>
    <w:rsid w:val="13E30B7D"/>
    <w:rsid w:val="13ED04A7"/>
    <w:rsid w:val="13F24E08"/>
    <w:rsid w:val="13FE1C03"/>
    <w:rsid w:val="1402132F"/>
    <w:rsid w:val="14074EC8"/>
    <w:rsid w:val="140947EE"/>
    <w:rsid w:val="14135500"/>
    <w:rsid w:val="14175C8F"/>
    <w:rsid w:val="142373DC"/>
    <w:rsid w:val="142903E8"/>
    <w:rsid w:val="142E7C25"/>
    <w:rsid w:val="14333C18"/>
    <w:rsid w:val="143357DB"/>
    <w:rsid w:val="14410355"/>
    <w:rsid w:val="1446122E"/>
    <w:rsid w:val="144A0D85"/>
    <w:rsid w:val="145A1D5A"/>
    <w:rsid w:val="145E73FE"/>
    <w:rsid w:val="146C12BB"/>
    <w:rsid w:val="14791CE3"/>
    <w:rsid w:val="148C237F"/>
    <w:rsid w:val="14A06FC1"/>
    <w:rsid w:val="14AC0D94"/>
    <w:rsid w:val="14AD5060"/>
    <w:rsid w:val="14B94964"/>
    <w:rsid w:val="14BB3A1F"/>
    <w:rsid w:val="14D969A6"/>
    <w:rsid w:val="14DD4BC8"/>
    <w:rsid w:val="14E306F6"/>
    <w:rsid w:val="14E61747"/>
    <w:rsid w:val="14E73F02"/>
    <w:rsid w:val="14F03BE9"/>
    <w:rsid w:val="1502097B"/>
    <w:rsid w:val="15337D09"/>
    <w:rsid w:val="153C211B"/>
    <w:rsid w:val="153C7063"/>
    <w:rsid w:val="15513899"/>
    <w:rsid w:val="15545B0C"/>
    <w:rsid w:val="155B4714"/>
    <w:rsid w:val="155D0A7F"/>
    <w:rsid w:val="15684240"/>
    <w:rsid w:val="156F1C12"/>
    <w:rsid w:val="15702B08"/>
    <w:rsid w:val="1580763A"/>
    <w:rsid w:val="158535AF"/>
    <w:rsid w:val="1586427B"/>
    <w:rsid w:val="15967E8D"/>
    <w:rsid w:val="159A07D2"/>
    <w:rsid w:val="159C63AC"/>
    <w:rsid w:val="15AA7739"/>
    <w:rsid w:val="15B82FBA"/>
    <w:rsid w:val="15BC4B29"/>
    <w:rsid w:val="15BE1C46"/>
    <w:rsid w:val="15C06260"/>
    <w:rsid w:val="15C11C48"/>
    <w:rsid w:val="15CA0DC6"/>
    <w:rsid w:val="15D418DD"/>
    <w:rsid w:val="15D643E7"/>
    <w:rsid w:val="15DD4A1C"/>
    <w:rsid w:val="15E90584"/>
    <w:rsid w:val="15F60CE2"/>
    <w:rsid w:val="160A0813"/>
    <w:rsid w:val="161E1507"/>
    <w:rsid w:val="16263368"/>
    <w:rsid w:val="163103EC"/>
    <w:rsid w:val="163E496F"/>
    <w:rsid w:val="16401FC7"/>
    <w:rsid w:val="166260E3"/>
    <w:rsid w:val="166D5D9B"/>
    <w:rsid w:val="16710ACC"/>
    <w:rsid w:val="16794AA8"/>
    <w:rsid w:val="167E12C8"/>
    <w:rsid w:val="1680192E"/>
    <w:rsid w:val="16831695"/>
    <w:rsid w:val="16847346"/>
    <w:rsid w:val="168521B8"/>
    <w:rsid w:val="16A04A13"/>
    <w:rsid w:val="16A11F17"/>
    <w:rsid w:val="16A15C87"/>
    <w:rsid w:val="16A208E0"/>
    <w:rsid w:val="16A5270A"/>
    <w:rsid w:val="16B56C2D"/>
    <w:rsid w:val="16B602FB"/>
    <w:rsid w:val="16BB3AFF"/>
    <w:rsid w:val="16C938F5"/>
    <w:rsid w:val="16D003E0"/>
    <w:rsid w:val="16D61CD9"/>
    <w:rsid w:val="16D81ED4"/>
    <w:rsid w:val="16DB1E7A"/>
    <w:rsid w:val="16E22E42"/>
    <w:rsid w:val="16E74CBD"/>
    <w:rsid w:val="16F60ABB"/>
    <w:rsid w:val="16F6268C"/>
    <w:rsid w:val="17033C33"/>
    <w:rsid w:val="170B79C5"/>
    <w:rsid w:val="171A54C8"/>
    <w:rsid w:val="171B6233"/>
    <w:rsid w:val="172B290E"/>
    <w:rsid w:val="17386DB9"/>
    <w:rsid w:val="1741574D"/>
    <w:rsid w:val="174B7823"/>
    <w:rsid w:val="17577AB7"/>
    <w:rsid w:val="175B1D16"/>
    <w:rsid w:val="175E40B9"/>
    <w:rsid w:val="176E4403"/>
    <w:rsid w:val="17775C09"/>
    <w:rsid w:val="1781069F"/>
    <w:rsid w:val="1784481E"/>
    <w:rsid w:val="178B5FD7"/>
    <w:rsid w:val="178E5D23"/>
    <w:rsid w:val="1793303A"/>
    <w:rsid w:val="179C79A4"/>
    <w:rsid w:val="17B070BF"/>
    <w:rsid w:val="17D52F7B"/>
    <w:rsid w:val="17E70043"/>
    <w:rsid w:val="17EB75B0"/>
    <w:rsid w:val="17EF3376"/>
    <w:rsid w:val="17F5084F"/>
    <w:rsid w:val="180B1BB2"/>
    <w:rsid w:val="180D5AD8"/>
    <w:rsid w:val="18116B35"/>
    <w:rsid w:val="181578CA"/>
    <w:rsid w:val="181F5266"/>
    <w:rsid w:val="183653D1"/>
    <w:rsid w:val="18425D8C"/>
    <w:rsid w:val="18440068"/>
    <w:rsid w:val="18502972"/>
    <w:rsid w:val="185159AA"/>
    <w:rsid w:val="18697E60"/>
    <w:rsid w:val="1873107B"/>
    <w:rsid w:val="1875497B"/>
    <w:rsid w:val="187C2675"/>
    <w:rsid w:val="188C3829"/>
    <w:rsid w:val="18A5771F"/>
    <w:rsid w:val="18AF74E1"/>
    <w:rsid w:val="18B74C99"/>
    <w:rsid w:val="18BADD15"/>
    <w:rsid w:val="18CB7663"/>
    <w:rsid w:val="18CC5CF8"/>
    <w:rsid w:val="18CD0844"/>
    <w:rsid w:val="18D45411"/>
    <w:rsid w:val="18D63AE2"/>
    <w:rsid w:val="18E111E8"/>
    <w:rsid w:val="18F8655D"/>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A4CE8"/>
    <w:rsid w:val="197141ED"/>
    <w:rsid w:val="1975293B"/>
    <w:rsid w:val="19796968"/>
    <w:rsid w:val="19872D5B"/>
    <w:rsid w:val="19934AEB"/>
    <w:rsid w:val="199C115B"/>
    <w:rsid w:val="19A20F7C"/>
    <w:rsid w:val="19AA7C9B"/>
    <w:rsid w:val="19BC030D"/>
    <w:rsid w:val="19BE03B7"/>
    <w:rsid w:val="19D16582"/>
    <w:rsid w:val="19E0148D"/>
    <w:rsid w:val="19E675DB"/>
    <w:rsid w:val="19E858AF"/>
    <w:rsid w:val="19E95C0F"/>
    <w:rsid w:val="19ED3E54"/>
    <w:rsid w:val="19F27886"/>
    <w:rsid w:val="1A002A36"/>
    <w:rsid w:val="1A0E2857"/>
    <w:rsid w:val="1A0F409F"/>
    <w:rsid w:val="1A2B25FE"/>
    <w:rsid w:val="1A3454BE"/>
    <w:rsid w:val="1A37645B"/>
    <w:rsid w:val="1A523105"/>
    <w:rsid w:val="1A5562D2"/>
    <w:rsid w:val="1A64411F"/>
    <w:rsid w:val="1A6D6AE8"/>
    <w:rsid w:val="1A7828FB"/>
    <w:rsid w:val="1A7857C1"/>
    <w:rsid w:val="1A912C14"/>
    <w:rsid w:val="1A9160AD"/>
    <w:rsid w:val="1A9853AE"/>
    <w:rsid w:val="1AA76586"/>
    <w:rsid w:val="1AA91D4F"/>
    <w:rsid w:val="1AB14FC0"/>
    <w:rsid w:val="1AB203D4"/>
    <w:rsid w:val="1AB77836"/>
    <w:rsid w:val="1AC94D1F"/>
    <w:rsid w:val="1ACE7057"/>
    <w:rsid w:val="1AD6153D"/>
    <w:rsid w:val="1ADA55B5"/>
    <w:rsid w:val="1ADC1643"/>
    <w:rsid w:val="1ADF0AC1"/>
    <w:rsid w:val="1ADF5B23"/>
    <w:rsid w:val="1AE825C7"/>
    <w:rsid w:val="1AED219F"/>
    <w:rsid w:val="1AED2C11"/>
    <w:rsid w:val="1B094BB4"/>
    <w:rsid w:val="1B0E04C0"/>
    <w:rsid w:val="1B0E27E5"/>
    <w:rsid w:val="1B192659"/>
    <w:rsid w:val="1B193B18"/>
    <w:rsid w:val="1B341EBA"/>
    <w:rsid w:val="1B362D28"/>
    <w:rsid w:val="1B3B5A5B"/>
    <w:rsid w:val="1B400993"/>
    <w:rsid w:val="1B4A340F"/>
    <w:rsid w:val="1B4B16C4"/>
    <w:rsid w:val="1B4C611B"/>
    <w:rsid w:val="1B512965"/>
    <w:rsid w:val="1B5514DD"/>
    <w:rsid w:val="1B75757B"/>
    <w:rsid w:val="1B8B78DA"/>
    <w:rsid w:val="1B8F6855"/>
    <w:rsid w:val="1B935F1D"/>
    <w:rsid w:val="1BA74A90"/>
    <w:rsid w:val="1BA90931"/>
    <w:rsid w:val="1BAF3854"/>
    <w:rsid w:val="1BB937B3"/>
    <w:rsid w:val="1BC0425F"/>
    <w:rsid w:val="1BD56E55"/>
    <w:rsid w:val="1BD82C95"/>
    <w:rsid w:val="1BE16AFC"/>
    <w:rsid w:val="1BE35EAD"/>
    <w:rsid w:val="1BE91204"/>
    <w:rsid w:val="1BEC65C0"/>
    <w:rsid w:val="1BF76A78"/>
    <w:rsid w:val="1BFF23DB"/>
    <w:rsid w:val="1C043E5C"/>
    <w:rsid w:val="1C252BA9"/>
    <w:rsid w:val="1C285A67"/>
    <w:rsid w:val="1C2F6EA5"/>
    <w:rsid w:val="1C3441A7"/>
    <w:rsid w:val="1C365CFE"/>
    <w:rsid w:val="1C3F313B"/>
    <w:rsid w:val="1C5050D9"/>
    <w:rsid w:val="1C601BA4"/>
    <w:rsid w:val="1C61406D"/>
    <w:rsid w:val="1C7C5F29"/>
    <w:rsid w:val="1C82578F"/>
    <w:rsid w:val="1C877EF5"/>
    <w:rsid w:val="1C891BAA"/>
    <w:rsid w:val="1C930EB9"/>
    <w:rsid w:val="1C935195"/>
    <w:rsid w:val="1CA96E2B"/>
    <w:rsid w:val="1CB44424"/>
    <w:rsid w:val="1CBD71D8"/>
    <w:rsid w:val="1CC05CC7"/>
    <w:rsid w:val="1CC630C7"/>
    <w:rsid w:val="1CC8042E"/>
    <w:rsid w:val="1CD375D9"/>
    <w:rsid w:val="1CD66AF0"/>
    <w:rsid w:val="1CD814C5"/>
    <w:rsid w:val="1CE122CF"/>
    <w:rsid w:val="1CE809BD"/>
    <w:rsid w:val="1CE95578"/>
    <w:rsid w:val="1D0474A7"/>
    <w:rsid w:val="1D0D49B3"/>
    <w:rsid w:val="1D12478C"/>
    <w:rsid w:val="1D1817C7"/>
    <w:rsid w:val="1D2F1D46"/>
    <w:rsid w:val="1D33169F"/>
    <w:rsid w:val="1D51270F"/>
    <w:rsid w:val="1D526265"/>
    <w:rsid w:val="1D535BFB"/>
    <w:rsid w:val="1D5F283F"/>
    <w:rsid w:val="1D7326C6"/>
    <w:rsid w:val="1D76A03B"/>
    <w:rsid w:val="1D8C3DAD"/>
    <w:rsid w:val="1DAD6F8B"/>
    <w:rsid w:val="1DAE4EFB"/>
    <w:rsid w:val="1DB71CD1"/>
    <w:rsid w:val="1DBC10D7"/>
    <w:rsid w:val="1DBD16BE"/>
    <w:rsid w:val="1DC11297"/>
    <w:rsid w:val="1DE139AA"/>
    <w:rsid w:val="1DE2393B"/>
    <w:rsid w:val="1DEE0F15"/>
    <w:rsid w:val="1DF15A34"/>
    <w:rsid w:val="1DFD30C4"/>
    <w:rsid w:val="1E1D65A9"/>
    <w:rsid w:val="1E1F62DB"/>
    <w:rsid w:val="1E2B3BCE"/>
    <w:rsid w:val="1E3705BA"/>
    <w:rsid w:val="1E3F0D90"/>
    <w:rsid w:val="1E4B77EA"/>
    <w:rsid w:val="1E5338B6"/>
    <w:rsid w:val="1E582320"/>
    <w:rsid w:val="1E5F399D"/>
    <w:rsid w:val="1E621F96"/>
    <w:rsid w:val="1E6242F0"/>
    <w:rsid w:val="1E642BA9"/>
    <w:rsid w:val="1E7339C4"/>
    <w:rsid w:val="1E766DF2"/>
    <w:rsid w:val="1E780410"/>
    <w:rsid w:val="1E8E5EF5"/>
    <w:rsid w:val="1E9200EB"/>
    <w:rsid w:val="1E9B24D5"/>
    <w:rsid w:val="1EA12FC1"/>
    <w:rsid w:val="1EA5795B"/>
    <w:rsid w:val="1EAD0FF4"/>
    <w:rsid w:val="1EB067E8"/>
    <w:rsid w:val="1EB24880"/>
    <w:rsid w:val="1EC11CB6"/>
    <w:rsid w:val="1EC26295"/>
    <w:rsid w:val="1EC76DC7"/>
    <w:rsid w:val="1EC85A19"/>
    <w:rsid w:val="1ECA0FDF"/>
    <w:rsid w:val="1ECE3F18"/>
    <w:rsid w:val="1ED92D03"/>
    <w:rsid w:val="1EEED3FD"/>
    <w:rsid w:val="1EF0541B"/>
    <w:rsid w:val="1EF27FBA"/>
    <w:rsid w:val="1EFF0A00"/>
    <w:rsid w:val="1F041A9E"/>
    <w:rsid w:val="1F0E53CA"/>
    <w:rsid w:val="1F105913"/>
    <w:rsid w:val="1F130AAF"/>
    <w:rsid w:val="1F1B6A59"/>
    <w:rsid w:val="1F1D3619"/>
    <w:rsid w:val="1F235508"/>
    <w:rsid w:val="1F2F1AF9"/>
    <w:rsid w:val="1F3C23AD"/>
    <w:rsid w:val="1F3F367B"/>
    <w:rsid w:val="1F444220"/>
    <w:rsid w:val="1F4D339A"/>
    <w:rsid w:val="1F517B8E"/>
    <w:rsid w:val="1F540F6B"/>
    <w:rsid w:val="1F5B1966"/>
    <w:rsid w:val="1F75782B"/>
    <w:rsid w:val="1F792F27"/>
    <w:rsid w:val="1F904F2D"/>
    <w:rsid w:val="1F9C3C77"/>
    <w:rsid w:val="1FB57415"/>
    <w:rsid w:val="1FB77478"/>
    <w:rsid w:val="1FBD47FB"/>
    <w:rsid w:val="1FBE768E"/>
    <w:rsid w:val="1FD033CC"/>
    <w:rsid w:val="1FD072CB"/>
    <w:rsid w:val="1FD2336A"/>
    <w:rsid w:val="1FD446A7"/>
    <w:rsid w:val="1FD7F014"/>
    <w:rsid w:val="1FD81AFC"/>
    <w:rsid w:val="1FE31889"/>
    <w:rsid w:val="1FE761B1"/>
    <w:rsid w:val="1FF92454"/>
    <w:rsid w:val="200F4543"/>
    <w:rsid w:val="202B3804"/>
    <w:rsid w:val="205D1CF3"/>
    <w:rsid w:val="20600899"/>
    <w:rsid w:val="206D77FE"/>
    <w:rsid w:val="2075205C"/>
    <w:rsid w:val="20766B5D"/>
    <w:rsid w:val="207C5A77"/>
    <w:rsid w:val="20812A7A"/>
    <w:rsid w:val="208967EC"/>
    <w:rsid w:val="20975CF8"/>
    <w:rsid w:val="20984E4E"/>
    <w:rsid w:val="20A34A1A"/>
    <w:rsid w:val="20A56834"/>
    <w:rsid w:val="20AA06CD"/>
    <w:rsid w:val="20B25C3D"/>
    <w:rsid w:val="20B51035"/>
    <w:rsid w:val="20B53FF2"/>
    <w:rsid w:val="20C904F0"/>
    <w:rsid w:val="20CC063E"/>
    <w:rsid w:val="20D44900"/>
    <w:rsid w:val="20D85910"/>
    <w:rsid w:val="20E83E89"/>
    <w:rsid w:val="20EC3E50"/>
    <w:rsid w:val="20EF4392"/>
    <w:rsid w:val="20F33301"/>
    <w:rsid w:val="20F815BD"/>
    <w:rsid w:val="20FB28E2"/>
    <w:rsid w:val="210114BB"/>
    <w:rsid w:val="210D1FB8"/>
    <w:rsid w:val="21135323"/>
    <w:rsid w:val="211F7162"/>
    <w:rsid w:val="212519E9"/>
    <w:rsid w:val="212D1323"/>
    <w:rsid w:val="21345F29"/>
    <w:rsid w:val="213C11D8"/>
    <w:rsid w:val="21537DA7"/>
    <w:rsid w:val="215D7DDA"/>
    <w:rsid w:val="21621765"/>
    <w:rsid w:val="216E764F"/>
    <w:rsid w:val="21737460"/>
    <w:rsid w:val="2176492F"/>
    <w:rsid w:val="217F5FEA"/>
    <w:rsid w:val="218B14A7"/>
    <w:rsid w:val="218E06F2"/>
    <w:rsid w:val="21907321"/>
    <w:rsid w:val="219E7F7E"/>
    <w:rsid w:val="21AA139D"/>
    <w:rsid w:val="21C2768F"/>
    <w:rsid w:val="21C6097A"/>
    <w:rsid w:val="21C9682B"/>
    <w:rsid w:val="21D634F4"/>
    <w:rsid w:val="21D912D2"/>
    <w:rsid w:val="21DA5CA4"/>
    <w:rsid w:val="21E26D67"/>
    <w:rsid w:val="21E40879"/>
    <w:rsid w:val="21EC5465"/>
    <w:rsid w:val="21FC4A83"/>
    <w:rsid w:val="220328E3"/>
    <w:rsid w:val="220348F7"/>
    <w:rsid w:val="220710B9"/>
    <w:rsid w:val="220B587A"/>
    <w:rsid w:val="22156802"/>
    <w:rsid w:val="221B45D7"/>
    <w:rsid w:val="22273871"/>
    <w:rsid w:val="22291678"/>
    <w:rsid w:val="223A1D76"/>
    <w:rsid w:val="22401028"/>
    <w:rsid w:val="2243324F"/>
    <w:rsid w:val="22476B1F"/>
    <w:rsid w:val="22550062"/>
    <w:rsid w:val="2255406C"/>
    <w:rsid w:val="226709A2"/>
    <w:rsid w:val="22810C1D"/>
    <w:rsid w:val="228B310C"/>
    <w:rsid w:val="228B4018"/>
    <w:rsid w:val="22A47B87"/>
    <w:rsid w:val="22AB3BE0"/>
    <w:rsid w:val="22B21FB3"/>
    <w:rsid w:val="22C0384D"/>
    <w:rsid w:val="22C22C57"/>
    <w:rsid w:val="22D36863"/>
    <w:rsid w:val="23105512"/>
    <w:rsid w:val="23306EB9"/>
    <w:rsid w:val="233272DB"/>
    <w:rsid w:val="23491C4F"/>
    <w:rsid w:val="234E59AA"/>
    <w:rsid w:val="235C2ECF"/>
    <w:rsid w:val="236838DF"/>
    <w:rsid w:val="23764B9D"/>
    <w:rsid w:val="2376738D"/>
    <w:rsid w:val="23891D0E"/>
    <w:rsid w:val="23925C55"/>
    <w:rsid w:val="2397295F"/>
    <w:rsid w:val="23976015"/>
    <w:rsid w:val="239F4DB2"/>
    <w:rsid w:val="23B21CC7"/>
    <w:rsid w:val="23BC1A29"/>
    <w:rsid w:val="23DA07DB"/>
    <w:rsid w:val="23E863E8"/>
    <w:rsid w:val="23EF6864"/>
    <w:rsid w:val="240B1BA7"/>
    <w:rsid w:val="241B3778"/>
    <w:rsid w:val="242244CF"/>
    <w:rsid w:val="242E16E8"/>
    <w:rsid w:val="24346AA1"/>
    <w:rsid w:val="243A6DF4"/>
    <w:rsid w:val="244B4209"/>
    <w:rsid w:val="24560AE2"/>
    <w:rsid w:val="24671C47"/>
    <w:rsid w:val="24794836"/>
    <w:rsid w:val="247D056D"/>
    <w:rsid w:val="24805C6F"/>
    <w:rsid w:val="248C391F"/>
    <w:rsid w:val="2493441B"/>
    <w:rsid w:val="249700EF"/>
    <w:rsid w:val="24996D32"/>
    <w:rsid w:val="24AF0519"/>
    <w:rsid w:val="24BC444C"/>
    <w:rsid w:val="24C16FF5"/>
    <w:rsid w:val="24CC5539"/>
    <w:rsid w:val="24E06F8D"/>
    <w:rsid w:val="24EA5A84"/>
    <w:rsid w:val="24EB0386"/>
    <w:rsid w:val="24EE205A"/>
    <w:rsid w:val="24FE54BC"/>
    <w:rsid w:val="25005E1F"/>
    <w:rsid w:val="2502385F"/>
    <w:rsid w:val="25066118"/>
    <w:rsid w:val="250B6210"/>
    <w:rsid w:val="251B182A"/>
    <w:rsid w:val="251E41E7"/>
    <w:rsid w:val="25221698"/>
    <w:rsid w:val="252A07E3"/>
    <w:rsid w:val="252D4876"/>
    <w:rsid w:val="25493BC7"/>
    <w:rsid w:val="254F48B6"/>
    <w:rsid w:val="2550468A"/>
    <w:rsid w:val="255A0011"/>
    <w:rsid w:val="2562539D"/>
    <w:rsid w:val="25653A50"/>
    <w:rsid w:val="25781361"/>
    <w:rsid w:val="2585551C"/>
    <w:rsid w:val="258D7703"/>
    <w:rsid w:val="25965B26"/>
    <w:rsid w:val="25A65B5B"/>
    <w:rsid w:val="25A8698B"/>
    <w:rsid w:val="25B11289"/>
    <w:rsid w:val="25B57485"/>
    <w:rsid w:val="25BC2096"/>
    <w:rsid w:val="25C1234B"/>
    <w:rsid w:val="25CD3FBC"/>
    <w:rsid w:val="25CE04F1"/>
    <w:rsid w:val="25E242BB"/>
    <w:rsid w:val="25E540FF"/>
    <w:rsid w:val="25E78BD1"/>
    <w:rsid w:val="25E93B02"/>
    <w:rsid w:val="25EB3B02"/>
    <w:rsid w:val="25F07927"/>
    <w:rsid w:val="25F629AF"/>
    <w:rsid w:val="25F8089C"/>
    <w:rsid w:val="25FE3FFD"/>
    <w:rsid w:val="260354A1"/>
    <w:rsid w:val="261747CB"/>
    <w:rsid w:val="26186461"/>
    <w:rsid w:val="2620186D"/>
    <w:rsid w:val="262162F5"/>
    <w:rsid w:val="262466CD"/>
    <w:rsid w:val="264E4C7F"/>
    <w:rsid w:val="26533224"/>
    <w:rsid w:val="26541061"/>
    <w:rsid w:val="266F55A0"/>
    <w:rsid w:val="2678089B"/>
    <w:rsid w:val="267B737B"/>
    <w:rsid w:val="26813AD2"/>
    <w:rsid w:val="26912B2D"/>
    <w:rsid w:val="26A64E34"/>
    <w:rsid w:val="26B00275"/>
    <w:rsid w:val="26B64413"/>
    <w:rsid w:val="26B84084"/>
    <w:rsid w:val="26BF382E"/>
    <w:rsid w:val="26C54B9B"/>
    <w:rsid w:val="26C6512F"/>
    <w:rsid w:val="26D901D4"/>
    <w:rsid w:val="26E30520"/>
    <w:rsid w:val="26FF3DC8"/>
    <w:rsid w:val="2718290D"/>
    <w:rsid w:val="27183AD8"/>
    <w:rsid w:val="273749FA"/>
    <w:rsid w:val="27453344"/>
    <w:rsid w:val="2756780D"/>
    <w:rsid w:val="275F248D"/>
    <w:rsid w:val="27644211"/>
    <w:rsid w:val="27654C39"/>
    <w:rsid w:val="276F5857"/>
    <w:rsid w:val="27713096"/>
    <w:rsid w:val="277C6089"/>
    <w:rsid w:val="278019FC"/>
    <w:rsid w:val="27897417"/>
    <w:rsid w:val="278F1BA4"/>
    <w:rsid w:val="27913C45"/>
    <w:rsid w:val="27A449A7"/>
    <w:rsid w:val="27AE7395"/>
    <w:rsid w:val="27B24E9C"/>
    <w:rsid w:val="27B60CC3"/>
    <w:rsid w:val="27BC433E"/>
    <w:rsid w:val="27CE139A"/>
    <w:rsid w:val="27E25E49"/>
    <w:rsid w:val="27E63AB6"/>
    <w:rsid w:val="27E90DB2"/>
    <w:rsid w:val="27EE054A"/>
    <w:rsid w:val="27F231DD"/>
    <w:rsid w:val="28162C62"/>
    <w:rsid w:val="28205EB0"/>
    <w:rsid w:val="282B4784"/>
    <w:rsid w:val="283046FD"/>
    <w:rsid w:val="28334D12"/>
    <w:rsid w:val="2837420E"/>
    <w:rsid w:val="283C5A70"/>
    <w:rsid w:val="2845270C"/>
    <w:rsid w:val="284A470E"/>
    <w:rsid w:val="285A7B8F"/>
    <w:rsid w:val="285C6B52"/>
    <w:rsid w:val="286310DC"/>
    <w:rsid w:val="28786605"/>
    <w:rsid w:val="287B731C"/>
    <w:rsid w:val="287E7D94"/>
    <w:rsid w:val="28803308"/>
    <w:rsid w:val="2887164E"/>
    <w:rsid w:val="28872B66"/>
    <w:rsid w:val="28892426"/>
    <w:rsid w:val="288B2E18"/>
    <w:rsid w:val="28950703"/>
    <w:rsid w:val="28A843B1"/>
    <w:rsid w:val="28B20B7C"/>
    <w:rsid w:val="28C35542"/>
    <w:rsid w:val="28DA5593"/>
    <w:rsid w:val="28DF2C40"/>
    <w:rsid w:val="28E416B8"/>
    <w:rsid w:val="28E44291"/>
    <w:rsid w:val="28E77369"/>
    <w:rsid w:val="28E9631F"/>
    <w:rsid w:val="28EB1022"/>
    <w:rsid w:val="28ED0D31"/>
    <w:rsid w:val="290063D2"/>
    <w:rsid w:val="29065633"/>
    <w:rsid w:val="29090CF2"/>
    <w:rsid w:val="290D196C"/>
    <w:rsid w:val="290D36E4"/>
    <w:rsid w:val="290F2C4A"/>
    <w:rsid w:val="29117B77"/>
    <w:rsid w:val="292722E1"/>
    <w:rsid w:val="29326B8F"/>
    <w:rsid w:val="293C58E0"/>
    <w:rsid w:val="29442AB2"/>
    <w:rsid w:val="29444E83"/>
    <w:rsid w:val="294566C3"/>
    <w:rsid w:val="2954302F"/>
    <w:rsid w:val="2956122D"/>
    <w:rsid w:val="29631E2D"/>
    <w:rsid w:val="297929F3"/>
    <w:rsid w:val="298D0F22"/>
    <w:rsid w:val="29AC7F64"/>
    <w:rsid w:val="29B025A4"/>
    <w:rsid w:val="29B223D3"/>
    <w:rsid w:val="29B5714B"/>
    <w:rsid w:val="29B82AFC"/>
    <w:rsid w:val="29CA6918"/>
    <w:rsid w:val="29CD5CFE"/>
    <w:rsid w:val="29DC6F28"/>
    <w:rsid w:val="29F101FE"/>
    <w:rsid w:val="29F83E3A"/>
    <w:rsid w:val="29FC0A34"/>
    <w:rsid w:val="2A065B82"/>
    <w:rsid w:val="2A256BD4"/>
    <w:rsid w:val="2A2713AB"/>
    <w:rsid w:val="2A460495"/>
    <w:rsid w:val="2A527360"/>
    <w:rsid w:val="2A542476"/>
    <w:rsid w:val="2A572019"/>
    <w:rsid w:val="2A606A48"/>
    <w:rsid w:val="2A672272"/>
    <w:rsid w:val="2A774F13"/>
    <w:rsid w:val="2A960FDC"/>
    <w:rsid w:val="2A9B6F1B"/>
    <w:rsid w:val="2A9B706A"/>
    <w:rsid w:val="2A9E60D9"/>
    <w:rsid w:val="2AA07DD6"/>
    <w:rsid w:val="2AA20835"/>
    <w:rsid w:val="2AA665FD"/>
    <w:rsid w:val="2AAA3E0C"/>
    <w:rsid w:val="2AAA79B8"/>
    <w:rsid w:val="2AAD0D12"/>
    <w:rsid w:val="2AB9199D"/>
    <w:rsid w:val="2ABE673C"/>
    <w:rsid w:val="2ABF2BCC"/>
    <w:rsid w:val="2AC3006E"/>
    <w:rsid w:val="2AC43F9F"/>
    <w:rsid w:val="2AC90642"/>
    <w:rsid w:val="2ACA3DF8"/>
    <w:rsid w:val="2AD05183"/>
    <w:rsid w:val="2ADC703A"/>
    <w:rsid w:val="2AE00623"/>
    <w:rsid w:val="2AEA4EB9"/>
    <w:rsid w:val="2AEC22C7"/>
    <w:rsid w:val="2B063A1F"/>
    <w:rsid w:val="2B0738F0"/>
    <w:rsid w:val="2B0E0F65"/>
    <w:rsid w:val="2B2114E1"/>
    <w:rsid w:val="2B2C1264"/>
    <w:rsid w:val="2B2D6733"/>
    <w:rsid w:val="2B374C7F"/>
    <w:rsid w:val="2B3F420A"/>
    <w:rsid w:val="2B450B15"/>
    <w:rsid w:val="2B4A3494"/>
    <w:rsid w:val="2B4D5A99"/>
    <w:rsid w:val="2B4E405F"/>
    <w:rsid w:val="2B510311"/>
    <w:rsid w:val="2B5726E6"/>
    <w:rsid w:val="2B593E95"/>
    <w:rsid w:val="2B597C7D"/>
    <w:rsid w:val="2B5A4189"/>
    <w:rsid w:val="2B5D3ED4"/>
    <w:rsid w:val="2B76D41C"/>
    <w:rsid w:val="2B7831EA"/>
    <w:rsid w:val="2B7D13CC"/>
    <w:rsid w:val="2B8749DD"/>
    <w:rsid w:val="2B8876B4"/>
    <w:rsid w:val="2B902E07"/>
    <w:rsid w:val="2B935FD0"/>
    <w:rsid w:val="2BA13AB1"/>
    <w:rsid w:val="2BA857ED"/>
    <w:rsid w:val="2BBF2CAD"/>
    <w:rsid w:val="2BCE283E"/>
    <w:rsid w:val="2BD63C77"/>
    <w:rsid w:val="2BD94617"/>
    <w:rsid w:val="2BD978ED"/>
    <w:rsid w:val="2BDD4799"/>
    <w:rsid w:val="2BE26770"/>
    <w:rsid w:val="2BEF0EC8"/>
    <w:rsid w:val="2C117301"/>
    <w:rsid w:val="2C191249"/>
    <w:rsid w:val="2C2D1BEC"/>
    <w:rsid w:val="2C2E702D"/>
    <w:rsid w:val="2C396882"/>
    <w:rsid w:val="2C3B789F"/>
    <w:rsid w:val="2C467CD2"/>
    <w:rsid w:val="2C4A64EC"/>
    <w:rsid w:val="2C4C4186"/>
    <w:rsid w:val="2C4C5BF6"/>
    <w:rsid w:val="2C6562F1"/>
    <w:rsid w:val="2C6E4CEB"/>
    <w:rsid w:val="2C786B60"/>
    <w:rsid w:val="2C7A2888"/>
    <w:rsid w:val="2C802F84"/>
    <w:rsid w:val="2C8045D1"/>
    <w:rsid w:val="2C8779D5"/>
    <w:rsid w:val="2C9877F9"/>
    <w:rsid w:val="2CAA3375"/>
    <w:rsid w:val="2CB71A39"/>
    <w:rsid w:val="2CB771ED"/>
    <w:rsid w:val="2CC130AA"/>
    <w:rsid w:val="2CC14D7A"/>
    <w:rsid w:val="2CC736A5"/>
    <w:rsid w:val="2CD40880"/>
    <w:rsid w:val="2CE04532"/>
    <w:rsid w:val="2CEB42D0"/>
    <w:rsid w:val="2CF45519"/>
    <w:rsid w:val="2D0A6D50"/>
    <w:rsid w:val="2D0A7297"/>
    <w:rsid w:val="2D1350E2"/>
    <w:rsid w:val="2D15427B"/>
    <w:rsid w:val="2D305B73"/>
    <w:rsid w:val="2D35124C"/>
    <w:rsid w:val="2D3948FF"/>
    <w:rsid w:val="2D416047"/>
    <w:rsid w:val="2D4D0E6D"/>
    <w:rsid w:val="2D501998"/>
    <w:rsid w:val="2D696E27"/>
    <w:rsid w:val="2D8C7C44"/>
    <w:rsid w:val="2D933D93"/>
    <w:rsid w:val="2D933E51"/>
    <w:rsid w:val="2D9C0291"/>
    <w:rsid w:val="2DAC1EAF"/>
    <w:rsid w:val="2DBC78D6"/>
    <w:rsid w:val="2DC337EC"/>
    <w:rsid w:val="2DC42F6C"/>
    <w:rsid w:val="2DD229E6"/>
    <w:rsid w:val="2DD73448"/>
    <w:rsid w:val="2DE70634"/>
    <w:rsid w:val="2E010D97"/>
    <w:rsid w:val="2E05745B"/>
    <w:rsid w:val="2E134B11"/>
    <w:rsid w:val="2E1B2ADA"/>
    <w:rsid w:val="2E1E09A5"/>
    <w:rsid w:val="2E225A24"/>
    <w:rsid w:val="2E2561B5"/>
    <w:rsid w:val="2E332CEB"/>
    <w:rsid w:val="2E6E03B6"/>
    <w:rsid w:val="2E6E553E"/>
    <w:rsid w:val="2E743739"/>
    <w:rsid w:val="2E777481"/>
    <w:rsid w:val="2E78204D"/>
    <w:rsid w:val="2E785654"/>
    <w:rsid w:val="2E794D46"/>
    <w:rsid w:val="2E7E4575"/>
    <w:rsid w:val="2E9C133F"/>
    <w:rsid w:val="2E9D0DDC"/>
    <w:rsid w:val="2EAD6133"/>
    <w:rsid w:val="2EB259EE"/>
    <w:rsid w:val="2EB352BE"/>
    <w:rsid w:val="2EB44951"/>
    <w:rsid w:val="2EB96892"/>
    <w:rsid w:val="2EBA175B"/>
    <w:rsid w:val="2EBC0D00"/>
    <w:rsid w:val="2EBD27C8"/>
    <w:rsid w:val="2EC47DBD"/>
    <w:rsid w:val="2ED237F3"/>
    <w:rsid w:val="2ED32DFF"/>
    <w:rsid w:val="2EE83A34"/>
    <w:rsid w:val="2EEA3285"/>
    <w:rsid w:val="2EFE23E9"/>
    <w:rsid w:val="2F0C4C2A"/>
    <w:rsid w:val="2F0F563F"/>
    <w:rsid w:val="2F144960"/>
    <w:rsid w:val="2F1519D6"/>
    <w:rsid w:val="2F170C0F"/>
    <w:rsid w:val="2F1F3A4D"/>
    <w:rsid w:val="2F262CC3"/>
    <w:rsid w:val="2F2B0AB4"/>
    <w:rsid w:val="2F2B4668"/>
    <w:rsid w:val="2F3E0C12"/>
    <w:rsid w:val="2F3E3A63"/>
    <w:rsid w:val="2F3E65CD"/>
    <w:rsid w:val="2F4558F1"/>
    <w:rsid w:val="2F4A56AD"/>
    <w:rsid w:val="2F4A6C26"/>
    <w:rsid w:val="2F581DBA"/>
    <w:rsid w:val="2F643492"/>
    <w:rsid w:val="2F784790"/>
    <w:rsid w:val="2F7B36A8"/>
    <w:rsid w:val="2F826205"/>
    <w:rsid w:val="2F8B24CD"/>
    <w:rsid w:val="2F8D2C63"/>
    <w:rsid w:val="2F8E4DCB"/>
    <w:rsid w:val="2F8F7CEB"/>
    <w:rsid w:val="2F9155B2"/>
    <w:rsid w:val="2F9B7763"/>
    <w:rsid w:val="2F9D7E04"/>
    <w:rsid w:val="2FA11D30"/>
    <w:rsid w:val="2FAA5E1A"/>
    <w:rsid w:val="2FAB4623"/>
    <w:rsid w:val="2FC0618B"/>
    <w:rsid w:val="2FC57F08"/>
    <w:rsid w:val="2FC61141"/>
    <w:rsid w:val="2FCC1679"/>
    <w:rsid w:val="2FD32A7A"/>
    <w:rsid w:val="2FDF6214"/>
    <w:rsid w:val="2FEF1877"/>
    <w:rsid w:val="2FF6723B"/>
    <w:rsid w:val="2FF7499F"/>
    <w:rsid w:val="300A43D0"/>
    <w:rsid w:val="301537C5"/>
    <w:rsid w:val="30185978"/>
    <w:rsid w:val="30264A9E"/>
    <w:rsid w:val="302E6167"/>
    <w:rsid w:val="30304F2D"/>
    <w:rsid w:val="303C26DA"/>
    <w:rsid w:val="303C3B19"/>
    <w:rsid w:val="303E6135"/>
    <w:rsid w:val="304F4F89"/>
    <w:rsid w:val="304F6182"/>
    <w:rsid w:val="305F515E"/>
    <w:rsid w:val="30663002"/>
    <w:rsid w:val="306E0AD2"/>
    <w:rsid w:val="307C5326"/>
    <w:rsid w:val="3095526B"/>
    <w:rsid w:val="30974BB3"/>
    <w:rsid w:val="309E3DE4"/>
    <w:rsid w:val="30A01C92"/>
    <w:rsid w:val="30A5426C"/>
    <w:rsid w:val="30C4178A"/>
    <w:rsid w:val="30E46B3F"/>
    <w:rsid w:val="30E704D3"/>
    <w:rsid w:val="30FD79BE"/>
    <w:rsid w:val="3100405D"/>
    <w:rsid w:val="31023EC4"/>
    <w:rsid w:val="311739F5"/>
    <w:rsid w:val="31174211"/>
    <w:rsid w:val="311F60D7"/>
    <w:rsid w:val="31216170"/>
    <w:rsid w:val="31276C61"/>
    <w:rsid w:val="31317087"/>
    <w:rsid w:val="31330D64"/>
    <w:rsid w:val="3146283D"/>
    <w:rsid w:val="315D1164"/>
    <w:rsid w:val="315F2BB6"/>
    <w:rsid w:val="31645683"/>
    <w:rsid w:val="3173104B"/>
    <w:rsid w:val="317D6B35"/>
    <w:rsid w:val="31902AB1"/>
    <w:rsid w:val="3197422B"/>
    <w:rsid w:val="319D0930"/>
    <w:rsid w:val="31A00A64"/>
    <w:rsid w:val="31A30319"/>
    <w:rsid w:val="31A6662C"/>
    <w:rsid w:val="31B50898"/>
    <w:rsid w:val="31B50F9D"/>
    <w:rsid w:val="31B62FDB"/>
    <w:rsid w:val="31B922B2"/>
    <w:rsid w:val="31BA2482"/>
    <w:rsid w:val="31BE47CA"/>
    <w:rsid w:val="31D01CA2"/>
    <w:rsid w:val="31D75B3A"/>
    <w:rsid w:val="31DF176C"/>
    <w:rsid w:val="31E8134E"/>
    <w:rsid w:val="31F45A41"/>
    <w:rsid w:val="31F6193A"/>
    <w:rsid w:val="31FF4B7E"/>
    <w:rsid w:val="320A13F1"/>
    <w:rsid w:val="320D5A6C"/>
    <w:rsid w:val="3211002E"/>
    <w:rsid w:val="321B2A0B"/>
    <w:rsid w:val="32265FD5"/>
    <w:rsid w:val="32331A68"/>
    <w:rsid w:val="323A5F58"/>
    <w:rsid w:val="324564CC"/>
    <w:rsid w:val="32774B5E"/>
    <w:rsid w:val="328209B0"/>
    <w:rsid w:val="32955496"/>
    <w:rsid w:val="32983099"/>
    <w:rsid w:val="329C2838"/>
    <w:rsid w:val="32AA5592"/>
    <w:rsid w:val="32AD61A5"/>
    <w:rsid w:val="32AF40F2"/>
    <w:rsid w:val="32B50C77"/>
    <w:rsid w:val="32B51B69"/>
    <w:rsid w:val="32D72997"/>
    <w:rsid w:val="32D74397"/>
    <w:rsid w:val="32E46B67"/>
    <w:rsid w:val="32E75DA8"/>
    <w:rsid w:val="32F653C3"/>
    <w:rsid w:val="33052E5A"/>
    <w:rsid w:val="330E07F5"/>
    <w:rsid w:val="331F570A"/>
    <w:rsid w:val="332610BF"/>
    <w:rsid w:val="333C37B4"/>
    <w:rsid w:val="33405B07"/>
    <w:rsid w:val="334172D7"/>
    <w:rsid w:val="334670A3"/>
    <w:rsid w:val="334C457B"/>
    <w:rsid w:val="335057A3"/>
    <w:rsid w:val="33583DC9"/>
    <w:rsid w:val="335952EB"/>
    <w:rsid w:val="335D1100"/>
    <w:rsid w:val="33632FAB"/>
    <w:rsid w:val="33777FA7"/>
    <w:rsid w:val="337C27BA"/>
    <w:rsid w:val="3386250E"/>
    <w:rsid w:val="338E28FE"/>
    <w:rsid w:val="33970214"/>
    <w:rsid w:val="339B48EC"/>
    <w:rsid w:val="33AE1F3D"/>
    <w:rsid w:val="33B42B28"/>
    <w:rsid w:val="33B44D6A"/>
    <w:rsid w:val="33B541C9"/>
    <w:rsid w:val="33C01611"/>
    <w:rsid w:val="33C40914"/>
    <w:rsid w:val="33CE61A0"/>
    <w:rsid w:val="33D67BAC"/>
    <w:rsid w:val="33E02DDF"/>
    <w:rsid w:val="33E201D4"/>
    <w:rsid w:val="33E75242"/>
    <w:rsid w:val="33F20139"/>
    <w:rsid w:val="33F90BAA"/>
    <w:rsid w:val="33FB7E97"/>
    <w:rsid w:val="340214F4"/>
    <w:rsid w:val="341101EA"/>
    <w:rsid w:val="341D0440"/>
    <w:rsid w:val="341E4F64"/>
    <w:rsid w:val="341E68F1"/>
    <w:rsid w:val="341F3303"/>
    <w:rsid w:val="342105B8"/>
    <w:rsid w:val="34217FBA"/>
    <w:rsid w:val="343667A6"/>
    <w:rsid w:val="3439248A"/>
    <w:rsid w:val="3446442E"/>
    <w:rsid w:val="344A237C"/>
    <w:rsid w:val="34571529"/>
    <w:rsid w:val="346B298C"/>
    <w:rsid w:val="346C064E"/>
    <w:rsid w:val="346C77B6"/>
    <w:rsid w:val="34717DC6"/>
    <w:rsid w:val="347C176C"/>
    <w:rsid w:val="347F162D"/>
    <w:rsid w:val="3487701B"/>
    <w:rsid w:val="348D16E9"/>
    <w:rsid w:val="349738A7"/>
    <w:rsid w:val="349E28E6"/>
    <w:rsid w:val="34A55B39"/>
    <w:rsid w:val="34AB5926"/>
    <w:rsid w:val="34AE2971"/>
    <w:rsid w:val="34B10461"/>
    <w:rsid w:val="34BC6DB6"/>
    <w:rsid w:val="34C25E2C"/>
    <w:rsid w:val="34C56823"/>
    <w:rsid w:val="34C67823"/>
    <w:rsid w:val="34C946F9"/>
    <w:rsid w:val="34CB25D4"/>
    <w:rsid w:val="34D01825"/>
    <w:rsid w:val="34D37B6A"/>
    <w:rsid w:val="34DB23B8"/>
    <w:rsid w:val="34E25D34"/>
    <w:rsid w:val="34E73243"/>
    <w:rsid w:val="34EE586B"/>
    <w:rsid w:val="3509322F"/>
    <w:rsid w:val="350A5D7E"/>
    <w:rsid w:val="3515628F"/>
    <w:rsid w:val="351867D0"/>
    <w:rsid w:val="351F4211"/>
    <w:rsid w:val="35212259"/>
    <w:rsid w:val="35212B53"/>
    <w:rsid w:val="35252DD9"/>
    <w:rsid w:val="35262532"/>
    <w:rsid w:val="353A08BE"/>
    <w:rsid w:val="353D495A"/>
    <w:rsid w:val="3545462B"/>
    <w:rsid w:val="35465C18"/>
    <w:rsid w:val="35534E88"/>
    <w:rsid w:val="35552291"/>
    <w:rsid w:val="35580A1D"/>
    <w:rsid w:val="35584D6D"/>
    <w:rsid w:val="355A7A28"/>
    <w:rsid w:val="355D135C"/>
    <w:rsid w:val="355D6ED8"/>
    <w:rsid w:val="356D70C0"/>
    <w:rsid w:val="357039DD"/>
    <w:rsid w:val="35772AE3"/>
    <w:rsid w:val="357B3ABA"/>
    <w:rsid w:val="358173F3"/>
    <w:rsid w:val="3584332D"/>
    <w:rsid w:val="35906EE4"/>
    <w:rsid w:val="35992086"/>
    <w:rsid w:val="35A452E5"/>
    <w:rsid w:val="35A96631"/>
    <w:rsid w:val="35AB4C97"/>
    <w:rsid w:val="35AD00BE"/>
    <w:rsid w:val="35B33C35"/>
    <w:rsid w:val="35B9646A"/>
    <w:rsid w:val="35C21CAF"/>
    <w:rsid w:val="35D0318C"/>
    <w:rsid w:val="35D111DF"/>
    <w:rsid w:val="35D7392F"/>
    <w:rsid w:val="35DD433B"/>
    <w:rsid w:val="35E46B51"/>
    <w:rsid w:val="35EF62AF"/>
    <w:rsid w:val="35F13E9C"/>
    <w:rsid w:val="36037463"/>
    <w:rsid w:val="361E480F"/>
    <w:rsid w:val="361E52A0"/>
    <w:rsid w:val="36237373"/>
    <w:rsid w:val="362D5E70"/>
    <w:rsid w:val="36366AFB"/>
    <w:rsid w:val="36372A85"/>
    <w:rsid w:val="36396BCE"/>
    <w:rsid w:val="36487758"/>
    <w:rsid w:val="364936C7"/>
    <w:rsid w:val="36501311"/>
    <w:rsid w:val="36510999"/>
    <w:rsid w:val="36531F3F"/>
    <w:rsid w:val="36545189"/>
    <w:rsid w:val="3654745F"/>
    <w:rsid w:val="36582751"/>
    <w:rsid w:val="365A0664"/>
    <w:rsid w:val="365C2F38"/>
    <w:rsid w:val="365F3D9A"/>
    <w:rsid w:val="36645310"/>
    <w:rsid w:val="366751F6"/>
    <w:rsid w:val="36682B95"/>
    <w:rsid w:val="36820DFD"/>
    <w:rsid w:val="3686386E"/>
    <w:rsid w:val="3689707A"/>
    <w:rsid w:val="368A2A0E"/>
    <w:rsid w:val="368D5D06"/>
    <w:rsid w:val="369207A3"/>
    <w:rsid w:val="3697517B"/>
    <w:rsid w:val="36A562CA"/>
    <w:rsid w:val="36AE752D"/>
    <w:rsid w:val="36B42F17"/>
    <w:rsid w:val="36B813FC"/>
    <w:rsid w:val="36C35E2B"/>
    <w:rsid w:val="36C408B4"/>
    <w:rsid w:val="36C95CE3"/>
    <w:rsid w:val="36CA0457"/>
    <w:rsid w:val="36CA4871"/>
    <w:rsid w:val="36CF2435"/>
    <w:rsid w:val="36D0140B"/>
    <w:rsid w:val="36DB25FC"/>
    <w:rsid w:val="36DE1FDF"/>
    <w:rsid w:val="36E30124"/>
    <w:rsid w:val="36EA0866"/>
    <w:rsid w:val="36F633FE"/>
    <w:rsid w:val="36F7193B"/>
    <w:rsid w:val="36FC0509"/>
    <w:rsid w:val="37006DA6"/>
    <w:rsid w:val="37022024"/>
    <w:rsid w:val="370E351B"/>
    <w:rsid w:val="371A521A"/>
    <w:rsid w:val="3722586F"/>
    <w:rsid w:val="37252757"/>
    <w:rsid w:val="37327E1A"/>
    <w:rsid w:val="37335775"/>
    <w:rsid w:val="37362012"/>
    <w:rsid w:val="37372456"/>
    <w:rsid w:val="37391007"/>
    <w:rsid w:val="373D6D7B"/>
    <w:rsid w:val="37404B13"/>
    <w:rsid w:val="374107ED"/>
    <w:rsid w:val="3745693D"/>
    <w:rsid w:val="374F724C"/>
    <w:rsid w:val="3750353A"/>
    <w:rsid w:val="37654B23"/>
    <w:rsid w:val="37791406"/>
    <w:rsid w:val="377F56A1"/>
    <w:rsid w:val="378A3597"/>
    <w:rsid w:val="378C59A0"/>
    <w:rsid w:val="379A65A9"/>
    <w:rsid w:val="37A15AB9"/>
    <w:rsid w:val="37AB1B65"/>
    <w:rsid w:val="37D1690E"/>
    <w:rsid w:val="37E474EC"/>
    <w:rsid w:val="37E93735"/>
    <w:rsid w:val="37EFF83D"/>
    <w:rsid w:val="37F47C83"/>
    <w:rsid w:val="37F5AF24"/>
    <w:rsid w:val="37F72673"/>
    <w:rsid w:val="37FA5167"/>
    <w:rsid w:val="37FAFC1A"/>
    <w:rsid w:val="37FC4441"/>
    <w:rsid w:val="37FF7782"/>
    <w:rsid w:val="380C507F"/>
    <w:rsid w:val="381C5DA5"/>
    <w:rsid w:val="381E6D24"/>
    <w:rsid w:val="381E7251"/>
    <w:rsid w:val="382A53D5"/>
    <w:rsid w:val="383652ED"/>
    <w:rsid w:val="38415702"/>
    <w:rsid w:val="38451D31"/>
    <w:rsid w:val="385701A2"/>
    <w:rsid w:val="38594C0F"/>
    <w:rsid w:val="386844B4"/>
    <w:rsid w:val="386900A2"/>
    <w:rsid w:val="3871367D"/>
    <w:rsid w:val="387E4380"/>
    <w:rsid w:val="38862339"/>
    <w:rsid w:val="3894625F"/>
    <w:rsid w:val="3898638A"/>
    <w:rsid w:val="38AC792F"/>
    <w:rsid w:val="38B26B0B"/>
    <w:rsid w:val="38BA270B"/>
    <w:rsid w:val="38BB1341"/>
    <w:rsid w:val="38BB1B72"/>
    <w:rsid w:val="38BE68A9"/>
    <w:rsid w:val="38C44B1C"/>
    <w:rsid w:val="38E56697"/>
    <w:rsid w:val="38E8216B"/>
    <w:rsid w:val="3909782E"/>
    <w:rsid w:val="391444AD"/>
    <w:rsid w:val="391B3E02"/>
    <w:rsid w:val="391D0741"/>
    <w:rsid w:val="392642AC"/>
    <w:rsid w:val="39294974"/>
    <w:rsid w:val="392F7762"/>
    <w:rsid w:val="393658EA"/>
    <w:rsid w:val="393B2AA1"/>
    <w:rsid w:val="39452765"/>
    <w:rsid w:val="394579D4"/>
    <w:rsid w:val="39464B68"/>
    <w:rsid w:val="39477387"/>
    <w:rsid w:val="395713CB"/>
    <w:rsid w:val="397059EB"/>
    <w:rsid w:val="398028B7"/>
    <w:rsid w:val="39812FA2"/>
    <w:rsid w:val="398652E8"/>
    <w:rsid w:val="39932E80"/>
    <w:rsid w:val="399723BD"/>
    <w:rsid w:val="399C790E"/>
    <w:rsid w:val="39AD0862"/>
    <w:rsid w:val="39C215EE"/>
    <w:rsid w:val="39C429F4"/>
    <w:rsid w:val="39CD31DF"/>
    <w:rsid w:val="39D001E5"/>
    <w:rsid w:val="39DD52FC"/>
    <w:rsid w:val="39DF3DBB"/>
    <w:rsid w:val="39E81604"/>
    <w:rsid w:val="39F8007C"/>
    <w:rsid w:val="39FB06BB"/>
    <w:rsid w:val="39FD1410"/>
    <w:rsid w:val="3A046162"/>
    <w:rsid w:val="3A074B96"/>
    <w:rsid w:val="3A077BDC"/>
    <w:rsid w:val="3A0D4B49"/>
    <w:rsid w:val="3A1528CC"/>
    <w:rsid w:val="3A164435"/>
    <w:rsid w:val="3A19437E"/>
    <w:rsid w:val="3A1E2183"/>
    <w:rsid w:val="3A243389"/>
    <w:rsid w:val="3A262671"/>
    <w:rsid w:val="3A29061F"/>
    <w:rsid w:val="3A3A0854"/>
    <w:rsid w:val="3A45141A"/>
    <w:rsid w:val="3A4A6214"/>
    <w:rsid w:val="3A4E4899"/>
    <w:rsid w:val="3A5700AC"/>
    <w:rsid w:val="3A5A1DA8"/>
    <w:rsid w:val="3A612DA4"/>
    <w:rsid w:val="3A6A57DE"/>
    <w:rsid w:val="3A6C4759"/>
    <w:rsid w:val="3A707D13"/>
    <w:rsid w:val="3A80410F"/>
    <w:rsid w:val="3A8A0AE3"/>
    <w:rsid w:val="3A8F0F59"/>
    <w:rsid w:val="3A9979BE"/>
    <w:rsid w:val="3A9E1B70"/>
    <w:rsid w:val="3AA12E4E"/>
    <w:rsid w:val="3AB848DE"/>
    <w:rsid w:val="3AC813AC"/>
    <w:rsid w:val="3AD330F7"/>
    <w:rsid w:val="3AD71F6B"/>
    <w:rsid w:val="3AE66876"/>
    <w:rsid w:val="3AE8C497"/>
    <w:rsid w:val="3AF53639"/>
    <w:rsid w:val="3AFA4B51"/>
    <w:rsid w:val="3B036D81"/>
    <w:rsid w:val="3B1738F9"/>
    <w:rsid w:val="3B191579"/>
    <w:rsid w:val="3B1A2AEE"/>
    <w:rsid w:val="3B1D50E8"/>
    <w:rsid w:val="3B2576D0"/>
    <w:rsid w:val="3B2862CD"/>
    <w:rsid w:val="3B3614CA"/>
    <w:rsid w:val="3B3E5A4F"/>
    <w:rsid w:val="3B43612D"/>
    <w:rsid w:val="3B465AAD"/>
    <w:rsid w:val="3B501B37"/>
    <w:rsid w:val="3B5D787A"/>
    <w:rsid w:val="3B5F1D0C"/>
    <w:rsid w:val="3B633B39"/>
    <w:rsid w:val="3B6C183F"/>
    <w:rsid w:val="3B6C6646"/>
    <w:rsid w:val="3B716826"/>
    <w:rsid w:val="3B7B3AA4"/>
    <w:rsid w:val="3B7B7495"/>
    <w:rsid w:val="3B7F16A8"/>
    <w:rsid w:val="3B7F4ED6"/>
    <w:rsid w:val="3B82605A"/>
    <w:rsid w:val="3B8643FB"/>
    <w:rsid w:val="3B865400"/>
    <w:rsid w:val="3B8B1A48"/>
    <w:rsid w:val="3B8C3C14"/>
    <w:rsid w:val="3B9A6870"/>
    <w:rsid w:val="3B9C0635"/>
    <w:rsid w:val="3BA87780"/>
    <w:rsid w:val="3BA96421"/>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77BC"/>
    <w:rsid w:val="3C0B7004"/>
    <w:rsid w:val="3C1A6E6A"/>
    <w:rsid w:val="3C1D1C7C"/>
    <w:rsid w:val="3C2016F2"/>
    <w:rsid w:val="3C21617B"/>
    <w:rsid w:val="3C224EAA"/>
    <w:rsid w:val="3C2D6092"/>
    <w:rsid w:val="3C350589"/>
    <w:rsid w:val="3C385408"/>
    <w:rsid w:val="3C3A4A7A"/>
    <w:rsid w:val="3C456A68"/>
    <w:rsid w:val="3C4F16C1"/>
    <w:rsid w:val="3C5B6995"/>
    <w:rsid w:val="3C5D7DF9"/>
    <w:rsid w:val="3C6068CD"/>
    <w:rsid w:val="3C747930"/>
    <w:rsid w:val="3C7E0AFD"/>
    <w:rsid w:val="3C826855"/>
    <w:rsid w:val="3C8310DE"/>
    <w:rsid w:val="3C8420AE"/>
    <w:rsid w:val="3C8B14D1"/>
    <w:rsid w:val="3C8D2FD6"/>
    <w:rsid w:val="3C9A2A62"/>
    <w:rsid w:val="3CA10C94"/>
    <w:rsid w:val="3CA849CB"/>
    <w:rsid w:val="3CB667C6"/>
    <w:rsid w:val="3CCB5BC6"/>
    <w:rsid w:val="3CD14649"/>
    <w:rsid w:val="3CDE36EB"/>
    <w:rsid w:val="3CE86A1C"/>
    <w:rsid w:val="3CEF1F9E"/>
    <w:rsid w:val="3D062484"/>
    <w:rsid w:val="3D067547"/>
    <w:rsid w:val="3D0A1F7A"/>
    <w:rsid w:val="3D10063E"/>
    <w:rsid w:val="3D102D7B"/>
    <w:rsid w:val="3D177553"/>
    <w:rsid w:val="3D193DF3"/>
    <w:rsid w:val="3D1A14AD"/>
    <w:rsid w:val="3D1D3C05"/>
    <w:rsid w:val="3D246E5A"/>
    <w:rsid w:val="3D2E696D"/>
    <w:rsid w:val="3D351806"/>
    <w:rsid w:val="3D390839"/>
    <w:rsid w:val="3D3C2BA5"/>
    <w:rsid w:val="3D3D3705"/>
    <w:rsid w:val="3D457A00"/>
    <w:rsid w:val="3D49672F"/>
    <w:rsid w:val="3D4A1496"/>
    <w:rsid w:val="3D4E2B83"/>
    <w:rsid w:val="3D4E45E3"/>
    <w:rsid w:val="3D59130B"/>
    <w:rsid w:val="3D6A29D6"/>
    <w:rsid w:val="3D6B46D8"/>
    <w:rsid w:val="3D732A1A"/>
    <w:rsid w:val="3D7F177A"/>
    <w:rsid w:val="3D807A26"/>
    <w:rsid w:val="3D8216D2"/>
    <w:rsid w:val="3D842996"/>
    <w:rsid w:val="3D8572F3"/>
    <w:rsid w:val="3D870953"/>
    <w:rsid w:val="3D8B2D9A"/>
    <w:rsid w:val="3D98336D"/>
    <w:rsid w:val="3DA9227E"/>
    <w:rsid w:val="3DAF74FA"/>
    <w:rsid w:val="3DB000E2"/>
    <w:rsid w:val="3DB21CFD"/>
    <w:rsid w:val="3DB302F2"/>
    <w:rsid w:val="3DC57F2A"/>
    <w:rsid w:val="3DCB24A6"/>
    <w:rsid w:val="3DCC1E7E"/>
    <w:rsid w:val="3DCE47E3"/>
    <w:rsid w:val="3DCF4AC7"/>
    <w:rsid w:val="3DD4374A"/>
    <w:rsid w:val="3DDAAD34"/>
    <w:rsid w:val="3DDD29A0"/>
    <w:rsid w:val="3DE06791"/>
    <w:rsid w:val="3DE15919"/>
    <w:rsid w:val="3DE976C2"/>
    <w:rsid w:val="3DF95EC3"/>
    <w:rsid w:val="3DFE5953"/>
    <w:rsid w:val="3E143687"/>
    <w:rsid w:val="3E143768"/>
    <w:rsid w:val="3E2C005F"/>
    <w:rsid w:val="3E325D1E"/>
    <w:rsid w:val="3E3976D3"/>
    <w:rsid w:val="3E4905DE"/>
    <w:rsid w:val="3E4C0877"/>
    <w:rsid w:val="3E57632B"/>
    <w:rsid w:val="3E5A3EDC"/>
    <w:rsid w:val="3E6A15A8"/>
    <w:rsid w:val="3E6B7465"/>
    <w:rsid w:val="3E707A7A"/>
    <w:rsid w:val="3E735B9C"/>
    <w:rsid w:val="3E7C330F"/>
    <w:rsid w:val="3E820130"/>
    <w:rsid w:val="3E8558DB"/>
    <w:rsid w:val="3E876D7F"/>
    <w:rsid w:val="3E892D0A"/>
    <w:rsid w:val="3E941213"/>
    <w:rsid w:val="3EA07325"/>
    <w:rsid w:val="3EB2263C"/>
    <w:rsid w:val="3EC949A3"/>
    <w:rsid w:val="3ED21C3F"/>
    <w:rsid w:val="3ED92B4F"/>
    <w:rsid w:val="3EDB49C2"/>
    <w:rsid w:val="3EDF3C64"/>
    <w:rsid w:val="3EE21E99"/>
    <w:rsid w:val="3EE6497C"/>
    <w:rsid w:val="3EED30FA"/>
    <w:rsid w:val="3EF459CF"/>
    <w:rsid w:val="3EF62DD7"/>
    <w:rsid w:val="3EF747F9"/>
    <w:rsid w:val="3F0644E9"/>
    <w:rsid w:val="3F150D8C"/>
    <w:rsid w:val="3F1556CB"/>
    <w:rsid w:val="3F181A0D"/>
    <w:rsid w:val="3F24498F"/>
    <w:rsid w:val="3F2A38EA"/>
    <w:rsid w:val="3F42308C"/>
    <w:rsid w:val="3F4418DB"/>
    <w:rsid w:val="3F4B0214"/>
    <w:rsid w:val="3F4F005D"/>
    <w:rsid w:val="3F5C238A"/>
    <w:rsid w:val="3F6002AA"/>
    <w:rsid w:val="3F6468A4"/>
    <w:rsid w:val="3F652907"/>
    <w:rsid w:val="3F7C280B"/>
    <w:rsid w:val="3F7F96FC"/>
    <w:rsid w:val="3F86115B"/>
    <w:rsid w:val="3F8C0AE9"/>
    <w:rsid w:val="3F8D1F32"/>
    <w:rsid w:val="3F9360F8"/>
    <w:rsid w:val="3F9506AB"/>
    <w:rsid w:val="3F970FDB"/>
    <w:rsid w:val="3F9C4A09"/>
    <w:rsid w:val="3FA20CED"/>
    <w:rsid w:val="3FBB7B72"/>
    <w:rsid w:val="3FBD7207"/>
    <w:rsid w:val="3FC954B3"/>
    <w:rsid w:val="3FCD0087"/>
    <w:rsid w:val="3FCF2F1A"/>
    <w:rsid w:val="3FD6B0B3"/>
    <w:rsid w:val="3FF64816"/>
    <w:rsid w:val="3FF97E2E"/>
    <w:rsid w:val="3FFB06E4"/>
    <w:rsid w:val="3FFEB5A7"/>
    <w:rsid w:val="3FFFF7E5"/>
    <w:rsid w:val="400B6204"/>
    <w:rsid w:val="400F0089"/>
    <w:rsid w:val="401671EE"/>
    <w:rsid w:val="401E13CD"/>
    <w:rsid w:val="40210CD7"/>
    <w:rsid w:val="402E54E8"/>
    <w:rsid w:val="40301AE6"/>
    <w:rsid w:val="40326E41"/>
    <w:rsid w:val="40385AA9"/>
    <w:rsid w:val="403B29C9"/>
    <w:rsid w:val="403B53C3"/>
    <w:rsid w:val="403D69B3"/>
    <w:rsid w:val="404558DE"/>
    <w:rsid w:val="40624663"/>
    <w:rsid w:val="407A57A2"/>
    <w:rsid w:val="407E558E"/>
    <w:rsid w:val="40807689"/>
    <w:rsid w:val="40814873"/>
    <w:rsid w:val="40834587"/>
    <w:rsid w:val="40971811"/>
    <w:rsid w:val="40A02AED"/>
    <w:rsid w:val="40C01E6B"/>
    <w:rsid w:val="40CC1F46"/>
    <w:rsid w:val="40CC639E"/>
    <w:rsid w:val="40D15D59"/>
    <w:rsid w:val="40D506EB"/>
    <w:rsid w:val="40D96DD7"/>
    <w:rsid w:val="40E32E0B"/>
    <w:rsid w:val="40EF5DCD"/>
    <w:rsid w:val="40F712C9"/>
    <w:rsid w:val="41055B22"/>
    <w:rsid w:val="410D3101"/>
    <w:rsid w:val="410E0D77"/>
    <w:rsid w:val="41143DA3"/>
    <w:rsid w:val="41145094"/>
    <w:rsid w:val="41184CDA"/>
    <w:rsid w:val="4139101E"/>
    <w:rsid w:val="41443AA3"/>
    <w:rsid w:val="41454EA2"/>
    <w:rsid w:val="415347E5"/>
    <w:rsid w:val="41783809"/>
    <w:rsid w:val="417A419F"/>
    <w:rsid w:val="418B104E"/>
    <w:rsid w:val="41930993"/>
    <w:rsid w:val="41A545C8"/>
    <w:rsid w:val="41A57F6B"/>
    <w:rsid w:val="41A86359"/>
    <w:rsid w:val="41AA5A16"/>
    <w:rsid w:val="41AA6FCA"/>
    <w:rsid w:val="41B77440"/>
    <w:rsid w:val="41C52353"/>
    <w:rsid w:val="41CC3927"/>
    <w:rsid w:val="41D00D55"/>
    <w:rsid w:val="42013392"/>
    <w:rsid w:val="420A42D5"/>
    <w:rsid w:val="421173AB"/>
    <w:rsid w:val="421604DA"/>
    <w:rsid w:val="42496B67"/>
    <w:rsid w:val="424A226E"/>
    <w:rsid w:val="424A673F"/>
    <w:rsid w:val="42521E1D"/>
    <w:rsid w:val="42617455"/>
    <w:rsid w:val="42686C63"/>
    <w:rsid w:val="426A4EC9"/>
    <w:rsid w:val="427310D3"/>
    <w:rsid w:val="427A3678"/>
    <w:rsid w:val="427E642B"/>
    <w:rsid w:val="42965BBA"/>
    <w:rsid w:val="429B42D2"/>
    <w:rsid w:val="42A2426A"/>
    <w:rsid w:val="42A551B5"/>
    <w:rsid w:val="42A82BE8"/>
    <w:rsid w:val="42AA7ACD"/>
    <w:rsid w:val="42AD544D"/>
    <w:rsid w:val="42AD59F0"/>
    <w:rsid w:val="42BF1A0E"/>
    <w:rsid w:val="42C52579"/>
    <w:rsid w:val="42C770FB"/>
    <w:rsid w:val="42C927DF"/>
    <w:rsid w:val="42DC2B30"/>
    <w:rsid w:val="42DC56B2"/>
    <w:rsid w:val="42DF0078"/>
    <w:rsid w:val="42DF41A9"/>
    <w:rsid w:val="42E7624C"/>
    <w:rsid w:val="42E84AD3"/>
    <w:rsid w:val="430704FF"/>
    <w:rsid w:val="43124C8D"/>
    <w:rsid w:val="43166EE4"/>
    <w:rsid w:val="43290253"/>
    <w:rsid w:val="432B2F7F"/>
    <w:rsid w:val="432B3F6F"/>
    <w:rsid w:val="432D6736"/>
    <w:rsid w:val="432F74E7"/>
    <w:rsid w:val="433806B0"/>
    <w:rsid w:val="433930DA"/>
    <w:rsid w:val="433A276B"/>
    <w:rsid w:val="433D027C"/>
    <w:rsid w:val="433D0BFC"/>
    <w:rsid w:val="433F3B94"/>
    <w:rsid w:val="433F610A"/>
    <w:rsid w:val="43434724"/>
    <w:rsid w:val="4355636B"/>
    <w:rsid w:val="43670F1D"/>
    <w:rsid w:val="4373608B"/>
    <w:rsid w:val="43760E30"/>
    <w:rsid w:val="437E013B"/>
    <w:rsid w:val="438E4323"/>
    <w:rsid w:val="439259D2"/>
    <w:rsid w:val="439B4E7F"/>
    <w:rsid w:val="43B64920"/>
    <w:rsid w:val="43B74910"/>
    <w:rsid w:val="43BE7216"/>
    <w:rsid w:val="43D13E89"/>
    <w:rsid w:val="43E3508A"/>
    <w:rsid w:val="43EB4BFE"/>
    <w:rsid w:val="43EE0ECC"/>
    <w:rsid w:val="43F4135D"/>
    <w:rsid w:val="43F71F07"/>
    <w:rsid w:val="43F7500D"/>
    <w:rsid w:val="43FD43C0"/>
    <w:rsid w:val="44005E7B"/>
    <w:rsid w:val="44013179"/>
    <w:rsid w:val="44030F25"/>
    <w:rsid w:val="440805B8"/>
    <w:rsid w:val="44120452"/>
    <w:rsid w:val="44134924"/>
    <w:rsid w:val="441E042F"/>
    <w:rsid w:val="4422594A"/>
    <w:rsid w:val="442A622B"/>
    <w:rsid w:val="44317CAA"/>
    <w:rsid w:val="443950F3"/>
    <w:rsid w:val="443A0BF2"/>
    <w:rsid w:val="443E0FDD"/>
    <w:rsid w:val="4452245F"/>
    <w:rsid w:val="445E0466"/>
    <w:rsid w:val="44600B13"/>
    <w:rsid w:val="44605A3B"/>
    <w:rsid w:val="44614A61"/>
    <w:rsid w:val="4466675A"/>
    <w:rsid w:val="446A4DD6"/>
    <w:rsid w:val="446B764F"/>
    <w:rsid w:val="44790B63"/>
    <w:rsid w:val="447A4BFE"/>
    <w:rsid w:val="447E79EC"/>
    <w:rsid w:val="447F3FBD"/>
    <w:rsid w:val="448F6395"/>
    <w:rsid w:val="449342E9"/>
    <w:rsid w:val="44A43E31"/>
    <w:rsid w:val="44B67F44"/>
    <w:rsid w:val="44BB68BF"/>
    <w:rsid w:val="44C70D28"/>
    <w:rsid w:val="44CA6E76"/>
    <w:rsid w:val="44EE6174"/>
    <w:rsid w:val="44EF1836"/>
    <w:rsid w:val="44F3C842"/>
    <w:rsid w:val="44F6488D"/>
    <w:rsid w:val="44FB2740"/>
    <w:rsid w:val="44FC2960"/>
    <w:rsid w:val="45026AC6"/>
    <w:rsid w:val="45044A12"/>
    <w:rsid w:val="450874C4"/>
    <w:rsid w:val="45123B46"/>
    <w:rsid w:val="45282A9A"/>
    <w:rsid w:val="452B6A1A"/>
    <w:rsid w:val="45334A20"/>
    <w:rsid w:val="453C14B9"/>
    <w:rsid w:val="4548010A"/>
    <w:rsid w:val="45481632"/>
    <w:rsid w:val="455238CA"/>
    <w:rsid w:val="4589448D"/>
    <w:rsid w:val="459245EA"/>
    <w:rsid w:val="45926BD5"/>
    <w:rsid w:val="45A932BF"/>
    <w:rsid w:val="45A9516E"/>
    <w:rsid w:val="45DF4749"/>
    <w:rsid w:val="45E60337"/>
    <w:rsid w:val="45E86354"/>
    <w:rsid w:val="45E86370"/>
    <w:rsid w:val="45EE35A4"/>
    <w:rsid w:val="45EF52D6"/>
    <w:rsid w:val="45F56503"/>
    <w:rsid w:val="45FC5A69"/>
    <w:rsid w:val="45FD5369"/>
    <w:rsid w:val="46022BE9"/>
    <w:rsid w:val="460556A8"/>
    <w:rsid w:val="46125B36"/>
    <w:rsid w:val="461E4FA6"/>
    <w:rsid w:val="461F5C6B"/>
    <w:rsid w:val="46283AA1"/>
    <w:rsid w:val="46300C9E"/>
    <w:rsid w:val="463A5899"/>
    <w:rsid w:val="464940A5"/>
    <w:rsid w:val="464F0483"/>
    <w:rsid w:val="46524CAD"/>
    <w:rsid w:val="4654512D"/>
    <w:rsid w:val="465B05C7"/>
    <w:rsid w:val="465B3C93"/>
    <w:rsid w:val="46606872"/>
    <w:rsid w:val="46610707"/>
    <w:rsid w:val="46637EA6"/>
    <w:rsid w:val="466937C7"/>
    <w:rsid w:val="466B2CC7"/>
    <w:rsid w:val="466C195C"/>
    <w:rsid w:val="46750952"/>
    <w:rsid w:val="468205C7"/>
    <w:rsid w:val="46A73AA5"/>
    <w:rsid w:val="46B843DB"/>
    <w:rsid w:val="46BC2C14"/>
    <w:rsid w:val="46C30058"/>
    <w:rsid w:val="46C37319"/>
    <w:rsid w:val="46CE7B8B"/>
    <w:rsid w:val="46D32B82"/>
    <w:rsid w:val="46DC1BCB"/>
    <w:rsid w:val="46F07711"/>
    <w:rsid w:val="46F4701B"/>
    <w:rsid w:val="470567D9"/>
    <w:rsid w:val="470F3F48"/>
    <w:rsid w:val="4711691D"/>
    <w:rsid w:val="47205FEA"/>
    <w:rsid w:val="47266E56"/>
    <w:rsid w:val="472C1238"/>
    <w:rsid w:val="47481121"/>
    <w:rsid w:val="474A50F5"/>
    <w:rsid w:val="474F114B"/>
    <w:rsid w:val="475B7278"/>
    <w:rsid w:val="47644F43"/>
    <w:rsid w:val="47682539"/>
    <w:rsid w:val="476843F5"/>
    <w:rsid w:val="477A3C84"/>
    <w:rsid w:val="477D700D"/>
    <w:rsid w:val="47810B7C"/>
    <w:rsid w:val="478A2784"/>
    <w:rsid w:val="47997564"/>
    <w:rsid w:val="47A738C8"/>
    <w:rsid w:val="47AD2C24"/>
    <w:rsid w:val="47B75BF9"/>
    <w:rsid w:val="47C23CBA"/>
    <w:rsid w:val="47E44CFB"/>
    <w:rsid w:val="47E52D99"/>
    <w:rsid w:val="47E61576"/>
    <w:rsid w:val="47ED37DA"/>
    <w:rsid w:val="47F075B7"/>
    <w:rsid w:val="47F31436"/>
    <w:rsid w:val="47FA65A7"/>
    <w:rsid w:val="48083C5D"/>
    <w:rsid w:val="480E6B03"/>
    <w:rsid w:val="480E6FE4"/>
    <w:rsid w:val="48117517"/>
    <w:rsid w:val="481B4DCC"/>
    <w:rsid w:val="48246406"/>
    <w:rsid w:val="482C5318"/>
    <w:rsid w:val="482F1D5A"/>
    <w:rsid w:val="483742B0"/>
    <w:rsid w:val="48376C36"/>
    <w:rsid w:val="48444BA9"/>
    <w:rsid w:val="484F0FE1"/>
    <w:rsid w:val="486402EB"/>
    <w:rsid w:val="486B10DB"/>
    <w:rsid w:val="48746BBB"/>
    <w:rsid w:val="487813DE"/>
    <w:rsid w:val="48844E91"/>
    <w:rsid w:val="48934611"/>
    <w:rsid w:val="48C5597C"/>
    <w:rsid w:val="48F542D2"/>
    <w:rsid w:val="48FA1915"/>
    <w:rsid w:val="48FD06CC"/>
    <w:rsid w:val="49002B49"/>
    <w:rsid w:val="49005B36"/>
    <w:rsid w:val="490172CD"/>
    <w:rsid w:val="49057839"/>
    <w:rsid w:val="491B3DF0"/>
    <w:rsid w:val="492116B6"/>
    <w:rsid w:val="49241DDF"/>
    <w:rsid w:val="492918E1"/>
    <w:rsid w:val="492C6396"/>
    <w:rsid w:val="49374150"/>
    <w:rsid w:val="493B63FB"/>
    <w:rsid w:val="494C4AA8"/>
    <w:rsid w:val="495F2293"/>
    <w:rsid w:val="4963366C"/>
    <w:rsid w:val="49680B13"/>
    <w:rsid w:val="49680B2D"/>
    <w:rsid w:val="496A2FB3"/>
    <w:rsid w:val="497B5F92"/>
    <w:rsid w:val="497C504D"/>
    <w:rsid w:val="497D38F8"/>
    <w:rsid w:val="49825129"/>
    <w:rsid w:val="498D2E01"/>
    <w:rsid w:val="498D3DBD"/>
    <w:rsid w:val="498D72D3"/>
    <w:rsid w:val="49A72391"/>
    <w:rsid w:val="49A83119"/>
    <w:rsid w:val="49BC7527"/>
    <w:rsid w:val="49D3414A"/>
    <w:rsid w:val="49D815D6"/>
    <w:rsid w:val="49D816F4"/>
    <w:rsid w:val="49E52DCB"/>
    <w:rsid w:val="49EB1CD3"/>
    <w:rsid w:val="49FD72F4"/>
    <w:rsid w:val="49FF7393"/>
    <w:rsid w:val="4A093431"/>
    <w:rsid w:val="4A165345"/>
    <w:rsid w:val="4A247675"/>
    <w:rsid w:val="4A38213A"/>
    <w:rsid w:val="4A400586"/>
    <w:rsid w:val="4A56790F"/>
    <w:rsid w:val="4A5A0B67"/>
    <w:rsid w:val="4A5B01F1"/>
    <w:rsid w:val="4A703563"/>
    <w:rsid w:val="4A742551"/>
    <w:rsid w:val="4A762AB8"/>
    <w:rsid w:val="4A7A7FC5"/>
    <w:rsid w:val="4A7B711D"/>
    <w:rsid w:val="4A84675D"/>
    <w:rsid w:val="4A8505C7"/>
    <w:rsid w:val="4A8702F5"/>
    <w:rsid w:val="4A8A74FA"/>
    <w:rsid w:val="4A8C3A1A"/>
    <w:rsid w:val="4AB2329C"/>
    <w:rsid w:val="4AB23CDE"/>
    <w:rsid w:val="4AB377ED"/>
    <w:rsid w:val="4AB7491D"/>
    <w:rsid w:val="4AC44263"/>
    <w:rsid w:val="4AC93A4F"/>
    <w:rsid w:val="4AE709A1"/>
    <w:rsid w:val="4AF15C07"/>
    <w:rsid w:val="4AF63C83"/>
    <w:rsid w:val="4AFC516F"/>
    <w:rsid w:val="4AFE4477"/>
    <w:rsid w:val="4B037180"/>
    <w:rsid w:val="4B1646CF"/>
    <w:rsid w:val="4B1C6955"/>
    <w:rsid w:val="4B28747E"/>
    <w:rsid w:val="4B3744E5"/>
    <w:rsid w:val="4B447E0E"/>
    <w:rsid w:val="4B48137F"/>
    <w:rsid w:val="4B4B11F4"/>
    <w:rsid w:val="4B6A78F2"/>
    <w:rsid w:val="4B7C1338"/>
    <w:rsid w:val="4B7F8B9E"/>
    <w:rsid w:val="4B975530"/>
    <w:rsid w:val="4B9D35E2"/>
    <w:rsid w:val="4BA47C57"/>
    <w:rsid w:val="4BA95E82"/>
    <w:rsid w:val="4BAA114F"/>
    <w:rsid w:val="4BAA4032"/>
    <w:rsid w:val="4BAD3304"/>
    <w:rsid w:val="4BAF1017"/>
    <w:rsid w:val="4BB6126F"/>
    <w:rsid w:val="4BB7755B"/>
    <w:rsid w:val="4BBE4CCC"/>
    <w:rsid w:val="4BD758EF"/>
    <w:rsid w:val="4BD86338"/>
    <w:rsid w:val="4BE048F6"/>
    <w:rsid w:val="4BE214C6"/>
    <w:rsid w:val="4BE37DBF"/>
    <w:rsid w:val="4BE55CFC"/>
    <w:rsid w:val="4BF6065B"/>
    <w:rsid w:val="4BF82D5B"/>
    <w:rsid w:val="4C1A1DCC"/>
    <w:rsid w:val="4C1D3776"/>
    <w:rsid w:val="4C2506E4"/>
    <w:rsid w:val="4C25681C"/>
    <w:rsid w:val="4C275540"/>
    <w:rsid w:val="4C2B2A04"/>
    <w:rsid w:val="4C3007F7"/>
    <w:rsid w:val="4C335E10"/>
    <w:rsid w:val="4C352556"/>
    <w:rsid w:val="4C37147F"/>
    <w:rsid w:val="4C3B67F1"/>
    <w:rsid w:val="4C3C09CE"/>
    <w:rsid w:val="4C433CE6"/>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823ED"/>
    <w:rsid w:val="4CC82FE7"/>
    <w:rsid w:val="4CCB0ABF"/>
    <w:rsid w:val="4CD6703B"/>
    <w:rsid w:val="4CDB61F9"/>
    <w:rsid w:val="4CE446FA"/>
    <w:rsid w:val="4CEF0411"/>
    <w:rsid w:val="4CF26DF6"/>
    <w:rsid w:val="4CFC55B3"/>
    <w:rsid w:val="4CFF65E4"/>
    <w:rsid w:val="4D0F52FA"/>
    <w:rsid w:val="4D1E1EEC"/>
    <w:rsid w:val="4D1E6E23"/>
    <w:rsid w:val="4D240698"/>
    <w:rsid w:val="4D2A40AB"/>
    <w:rsid w:val="4D2C45C3"/>
    <w:rsid w:val="4D471B04"/>
    <w:rsid w:val="4D48759A"/>
    <w:rsid w:val="4D4D1D0E"/>
    <w:rsid w:val="4D54234F"/>
    <w:rsid w:val="4D5634F0"/>
    <w:rsid w:val="4D5A1E97"/>
    <w:rsid w:val="4D78084A"/>
    <w:rsid w:val="4D792A29"/>
    <w:rsid w:val="4D901976"/>
    <w:rsid w:val="4D93060B"/>
    <w:rsid w:val="4D9A669F"/>
    <w:rsid w:val="4DA25154"/>
    <w:rsid w:val="4DAA2A9B"/>
    <w:rsid w:val="4DB96FE3"/>
    <w:rsid w:val="4DC73899"/>
    <w:rsid w:val="4DCC2428"/>
    <w:rsid w:val="4DD7573E"/>
    <w:rsid w:val="4DE20D4D"/>
    <w:rsid w:val="4DEA04F2"/>
    <w:rsid w:val="4DF6300F"/>
    <w:rsid w:val="4DF90721"/>
    <w:rsid w:val="4E0E0C2A"/>
    <w:rsid w:val="4E137686"/>
    <w:rsid w:val="4E1858BC"/>
    <w:rsid w:val="4E192FF3"/>
    <w:rsid w:val="4E1B2CF6"/>
    <w:rsid w:val="4E214745"/>
    <w:rsid w:val="4E27060C"/>
    <w:rsid w:val="4E38025C"/>
    <w:rsid w:val="4E407724"/>
    <w:rsid w:val="4E5737A4"/>
    <w:rsid w:val="4E5E472F"/>
    <w:rsid w:val="4E6161C7"/>
    <w:rsid w:val="4E660625"/>
    <w:rsid w:val="4E6B1C67"/>
    <w:rsid w:val="4E7F5FA8"/>
    <w:rsid w:val="4E876A80"/>
    <w:rsid w:val="4E881A6F"/>
    <w:rsid w:val="4E8835CE"/>
    <w:rsid w:val="4E900192"/>
    <w:rsid w:val="4E950123"/>
    <w:rsid w:val="4E9D3F9D"/>
    <w:rsid w:val="4EA8039B"/>
    <w:rsid w:val="4EB46112"/>
    <w:rsid w:val="4EB46CAF"/>
    <w:rsid w:val="4EBA6B3A"/>
    <w:rsid w:val="4EBB663A"/>
    <w:rsid w:val="4EBBF523"/>
    <w:rsid w:val="4ECC4E51"/>
    <w:rsid w:val="4ED06DA8"/>
    <w:rsid w:val="4ED20DC7"/>
    <w:rsid w:val="4ED2625F"/>
    <w:rsid w:val="4EE241F5"/>
    <w:rsid w:val="4EEB259A"/>
    <w:rsid w:val="4EED0EC0"/>
    <w:rsid w:val="4EF4193D"/>
    <w:rsid w:val="4EF6402D"/>
    <w:rsid w:val="4F05572E"/>
    <w:rsid w:val="4F085853"/>
    <w:rsid w:val="4F0B1984"/>
    <w:rsid w:val="4F153A2F"/>
    <w:rsid w:val="4F1B3724"/>
    <w:rsid w:val="4F1D0E4A"/>
    <w:rsid w:val="4F22732B"/>
    <w:rsid w:val="4F415E97"/>
    <w:rsid w:val="4F430F16"/>
    <w:rsid w:val="4F4A1B00"/>
    <w:rsid w:val="4F6B59DE"/>
    <w:rsid w:val="4F6F7BAE"/>
    <w:rsid w:val="4F762283"/>
    <w:rsid w:val="4F8E6D97"/>
    <w:rsid w:val="4F9A4993"/>
    <w:rsid w:val="4F9A6982"/>
    <w:rsid w:val="4FA325A6"/>
    <w:rsid w:val="4FA56BCD"/>
    <w:rsid w:val="4FA83E2A"/>
    <w:rsid w:val="4FA844A2"/>
    <w:rsid w:val="4FA97EA5"/>
    <w:rsid w:val="4FB87457"/>
    <w:rsid w:val="4FBF1357"/>
    <w:rsid w:val="4FC35EE8"/>
    <w:rsid w:val="4FC42854"/>
    <w:rsid w:val="4FC621F2"/>
    <w:rsid w:val="4FC7319D"/>
    <w:rsid w:val="4FD7DD1D"/>
    <w:rsid w:val="4FDF029D"/>
    <w:rsid w:val="4FE0099B"/>
    <w:rsid w:val="4FE76145"/>
    <w:rsid w:val="4FF92635"/>
    <w:rsid w:val="500C6791"/>
    <w:rsid w:val="50151C34"/>
    <w:rsid w:val="50194853"/>
    <w:rsid w:val="50250986"/>
    <w:rsid w:val="502C6FDC"/>
    <w:rsid w:val="503C1ED5"/>
    <w:rsid w:val="503C1FA1"/>
    <w:rsid w:val="503C72D7"/>
    <w:rsid w:val="503D204E"/>
    <w:rsid w:val="504E168F"/>
    <w:rsid w:val="505E14C8"/>
    <w:rsid w:val="50621D1D"/>
    <w:rsid w:val="50660A6D"/>
    <w:rsid w:val="506C5899"/>
    <w:rsid w:val="50730E54"/>
    <w:rsid w:val="50731582"/>
    <w:rsid w:val="50733B34"/>
    <w:rsid w:val="509A2E32"/>
    <w:rsid w:val="509F5FAB"/>
    <w:rsid w:val="50A833BA"/>
    <w:rsid w:val="50B51267"/>
    <w:rsid w:val="50D0779D"/>
    <w:rsid w:val="50E2253E"/>
    <w:rsid w:val="50FD0E66"/>
    <w:rsid w:val="510B565B"/>
    <w:rsid w:val="51120212"/>
    <w:rsid w:val="51144DFE"/>
    <w:rsid w:val="511869DC"/>
    <w:rsid w:val="512D39B1"/>
    <w:rsid w:val="512E1A85"/>
    <w:rsid w:val="513779D9"/>
    <w:rsid w:val="513D08D8"/>
    <w:rsid w:val="513D3E59"/>
    <w:rsid w:val="51482EA1"/>
    <w:rsid w:val="5149740B"/>
    <w:rsid w:val="514E06C0"/>
    <w:rsid w:val="515446E1"/>
    <w:rsid w:val="516119DC"/>
    <w:rsid w:val="51655D6D"/>
    <w:rsid w:val="516F3D88"/>
    <w:rsid w:val="51756A8F"/>
    <w:rsid w:val="51773214"/>
    <w:rsid w:val="517E58F2"/>
    <w:rsid w:val="518357C9"/>
    <w:rsid w:val="518F35F9"/>
    <w:rsid w:val="51912F67"/>
    <w:rsid w:val="519227B6"/>
    <w:rsid w:val="51A646BE"/>
    <w:rsid w:val="51A86CBD"/>
    <w:rsid w:val="51AA122A"/>
    <w:rsid w:val="51AD2B6D"/>
    <w:rsid w:val="51B07BCD"/>
    <w:rsid w:val="51B52E1B"/>
    <w:rsid w:val="51B60E4E"/>
    <w:rsid w:val="51BD4371"/>
    <w:rsid w:val="51BF72D0"/>
    <w:rsid w:val="51C407B0"/>
    <w:rsid w:val="51C47D1F"/>
    <w:rsid w:val="51CA619A"/>
    <w:rsid w:val="51D10C5E"/>
    <w:rsid w:val="51DB1094"/>
    <w:rsid w:val="51F704C3"/>
    <w:rsid w:val="520247C6"/>
    <w:rsid w:val="52184844"/>
    <w:rsid w:val="52196CD6"/>
    <w:rsid w:val="52264FD2"/>
    <w:rsid w:val="52273196"/>
    <w:rsid w:val="524220E9"/>
    <w:rsid w:val="524C456B"/>
    <w:rsid w:val="5252561D"/>
    <w:rsid w:val="52686954"/>
    <w:rsid w:val="526B50CD"/>
    <w:rsid w:val="526E23BE"/>
    <w:rsid w:val="526F7059"/>
    <w:rsid w:val="527427EF"/>
    <w:rsid w:val="528D1690"/>
    <w:rsid w:val="528D53DC"/>
    <w:rsid w:val="528E36FC"/>
    <w:rsid w:val="529C6295"/>
    <w:rsid w:val="52A54636"/>
    <w:rsid w:val="52A62F44"/>
    <w:rsid w:val="52BD2046"/>
    <w:rsid w:val="52BD2F64"/>
    <w:rsid w:val="52CA1363"/>
    <w:rsid w:val="52CB4016"/>
    <w:rsid w:val="52D108EE"/>
    <w:rsid w:val="52D20B31"/>
    <w:rsid w:val="52DD14E9"/>
    <w:rsid w:val="52EF040E"/>
    <w:rsid w:val="53083AA3"/>
    <w:rsid w:val="530F4056"/>
    <w:rsid w:val="532F5A3F"/>
    <w:rsid w:val="53396D3A"/>
    <w:rsid w:val="533F3520"/>
    <w:rsid w:val="5346574A"/>
    <w:rsid w:val="534C46E7"/>
    <w:rsid w:val="53674B46"/>
    <w:rsid w:val="536871EA"/>
    <w:rsid w:val="536A6F68"/>
    <w:rsid w:val="53920DAC"/>
    <w:rsid w:val="539A4321"/>
    <w:rsid w:val="53A76CC1"/>
    <w:rsid w:val="53A84A9F"/>
    <w:rsid w:val="53B041AE"/>
    <w:rsid w:val="53BC7516"/>
    <w:rsid w:val="53C31DF3"/>
    <w:rsid w:val="53D21737"/>
    <w:rsid w:val="53D73A5F"/>
    <w:rsid w:val="53D94927"/>
    <w:rsid w:val="53E0582A"/>
    <w:rsid w:val="53E84C1C"/>
    <w:rsid w:val="53EB0CCB"/>
    <w:rsid w:val="53F448C8"/>
    <w:rsid w:val="53F45339"/>
    <w:rsid w:val="53F823CE"/>
    <w:rsid w:val="53FA0BE3"/>
    <w:rsid w:val="53FA111D"/>
    <w:rsid w:val="540F29CB"/>
    <w:rsid w:val="54243EFD"/>
    <w:rsid w:val="54252AA2"/>
    <w:rsid w:val="542925D0"/>
    <w:rsid w:val="5457477E"/>
    <w:rsid w:val="545A5363"/>
    <w:rsid w:val="546077C6"/>
    <w:rsid w:val="54646C16"/>
    <w:rsid w:val="54680A46"/>
    <w:rsid w:val="54791154"/>
    <w:rsid w:val="54814751"/>
    <w:rsid w:val="548F58A2"/>
    <w:rsid w:val="54965564"/>
    <w:rsid w:val="5496609C"/>
    <w:rsid w:val="549C3CF7"/>
    <w:rsid w:val="54A6767D"/>
    <w:rsid w:val="54AC5454"/>
    <w:rsid w:val="54B7133C"/>
    <w:rsid w:val="54C1659F"/>
    <w:rsid w:val="54C307B4"/>
    <w:rsid w:val="54C46176"/>
    <w:rsid w:val="54C70C29"/>
    <w:rsid w:val="54CA7B62"/>
    <w:rsid w:val="54CC7DCA"/>
    <w:rsid w:val="54D84744"/>
    <w:rsid w:val="54E50BB7"/>
    <w:rsid w:val="54F104F1"/>
    <w:rsid w:val="54F30C25"/>
    <w:rsid w:val="54F62BF2"/>
    <w:rsid w:val="54F6543C"/>
    <w:rsid w:val="54F94026"/>
    <w:rsid w:val="550A4C45"/>
    <w:rsid w:val="55130EA3"/>
    <w:rsid w:val="55201F7D"/>
    <w:rsid w:val="55220AF9"/>
    <w:rsid w:val="552253A4"/>
    <w:rsid w:val="55243511"/>
    <w:rsid w:val="55300406"/>
    <w:rsid w:val="55372791"/>
    <w:rsid w:val="553E014E"/>
    <w:rsid w:val="55430FE3"/>
    <w:rsid w:val="554C5EF1"/>
    <w:rsid w:val="55563B6B"/>
    <w:rsid w:val="555B1AF6"/>
    <w:rsid w:val="556A5994"/>
    <w:rsid w:val="556D0395"/>
    <w:rsid w:val="55754396"/>
    <w:rsid w:val="557645CB"/>
    <w:rsid w:val="55773B87"/>
    <w:rsid w:val="55783BA2"/>
    <w:rsid w:val="557A4433"/>
    <w:rsid w:val="557E3DE9"/>
    <w:rsid w:val="558274BC"/>
    <w:rsid w:val="558373DE"/>
    <w:rsid w:val="558B3FD6"/>
    <w:rsid w:val="559011CA"/>
    <w:rsid w:val="55947366"/>
    <w:rsid w:val="5596452D"/>
    <w:rsid w:val="559D62B8"/>
    <w:rsid w:val="55AE4018"/>
    <w:rsid w:val="55C2166B"/>
    <w:rsid w:val="55C22FC4"/>
    <w:rsid w:val="55C94CAE"/>
    <w:rsid w:val="55CC3A4D"/>
    <w:rsid w:val="55CF73FE"/>
    <w:rsid w:val="55E57E38"/>
    <w:rsid w:val="55EA4151"/>
    <w:rsid w:val="55F261D1"/>
    <w:rsid w:val="55F82D46"/>
    <w:rsid w:val="55FC62A2"/>
    <w:rsid w:val="55FE05F9"/>
    <w:rsid w:val="55FE5018"/>
    <w:rsid w:val="560C6075"/>
    <w:rsid w:val="561153A0"/>
    <w:rsid w:val="56162164"/>
    <w:rsid w:val="56362315"/>
    <w:rsid w:val="56382521"/>
    <w:rsid w:val="563C1BB1"/>
    <w:rsid w:val="563E05D4"/>
    <w:rsid w:val="564546A3"/>
    <w:rsid w:val="564F7F5F"/>
    <w:rsid w:val="5658660E"/>
    <w:rsid w:val="566B701E"/>
    <w:rsid w:val="56707F0B"/>
    <w:rsid w:val="5674719F"/>
    <w:rsid w:val="568A7FA4"/>
    <w:rsid w:val="56952F1F"/>
    <w:rsid w:val="56996A0A"/>
    <w:rsid w:val="56B340F6"/>
    <w:rsid w:val="56C60F9A"/>
    <w:rsid w:val="56CA6C7D"/>
    <w:rsid w:val="56CC2E7C"/>
    <w:rsid w:val="56CC7516"/>
    <w:rsid w:val="56D06CBC"/>
    <w:rsid w:val="56D3702B"/>
    <w:rsid w:val="56E13AAA"/>
    <w:rsid w:val="56E3210E"/>
    <w:rsid w:val="56E95C47"/>
    <w:rsid w:val="56F04979"/>
    <w:rsid w:val="56FF82F9"/>
    <w:rsid w:val="570D2CE4"/>
    <w:rsid w:val="57255749"/>
    <w:rsid w:val="5728569E"/>
    <w:rsid w:val="572D6D7C"/>
    <w:rsid w:val="57382C2D"/>
    <w:rsid w:val="573F7625"/>
    <w:rsid w:val="57417C3F"/>
    <w:rsid w:val="57492040"/>
    <w:rsid w:val="57607C5D"/>
    <w:rsid w:val="576870CE"/>
    <w:rsid w:val="57876C6C"/>
    <w:rsid w:val="579025E4"/>
    <w:rsid w:val="579919F6"/>
    <w:rsid w:val="57B13971"/>
    <w:rsid w:val="57BE7879"/>
    <w:rsid w:val="57C60660"/>
    <w:rsid w:val="57CB62AB"/>
    <w:rsid w:val="57E717C2"/>
    <w:rsid w:val="57E8396F"/>
    <w:rsid w:val="57E86C37"/>
    <w:rsid w:val="57EFC041"/>
    <w:rsid w:val="57F25F2B"/>
    <w:rsid w:val="580A6283"/>
    <w:rsid w:val="580F6546"/>
    <w:rsid w:val="58200B20"/>
    <w:rsid w:val="582F3637"/>
    <w:rsid w:val="58340044"/>
    <w:rsid w:val="58427828"/>
    <w:rsid w:val="58523AB6"/>
    <w:rsid w:val="585A10FF"/>
    <w:rsid w:val="587C03F2"/>
    <w:rsid w:val="58845988"/>
    <w:rsid w:val="588E455C"/>
    <w:rsid w:val="58BB759A"/>
    <w:rsid w:val="58BE7724"/>
    <w:rsid w:val="58D632E1"/>
    <w:rsid w:val="58E6265F"/>
    <w:rsid w:val="58EC6645"/>
    <w:rsid w:val="58EE43A5"/>
    <w:rsid w:val="58F266A6"/>
    <w:rsid w:val="59011906"/>
    <w:rsid w:val="590C11B9"/>
    <w:rsid w:val="59243A48"/>
    <w:rsid w:val="59252920"/>
    <w:rsid w:val="59324A93"/>
    <w:rsid w:val="59330283"/>
    <w:rsid w:val="59427FB9"/>
    <w:rsid w:val="594A5E3F"/>
    <w:rsid w:val="59507091"/>
    <w:rsid w:val="595632B0"/>
    <w:rsid w:val="59575EB6"/>
    <w:rsid w:val="59627276"/>
    <w:rsid w:val="598732F0"/>
    <w:rsid w:val="598744A3"/>
    <w:rsid w:val="598B4ABD"/>
    <w:rsid w:val="59922F80"/>
    <w:rsid w:val="59964BC3"/>
    <w:rsid w:val="599C6EA6"/>
    <w:rsid w:val="599F0EAA"/>
    <w:rsid w:val="59B50351"/>
    <w:rsid w:val="59B744FA"/>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9FA2382"/>
    <w:rsid w:val="59FD5E10"/>
    <w:rsid w:val="59FF207E"/>
    <w:rsid w:val="5A010B75"/>
    <w:rsid w:val="5A0862BA"/>
    <w:rsid w:val="5A0A6AF2"/>
    <w:rsid w:val="5A0C7D60"/>
    <w:rsid w:val="5A0D1B69"/>
    <w:rsid w:val="5A0E7CD5"/>
    <w:rsid w:val="5A13072C"/>
    <w:rsid w:val="5A154043"/>
    <w:rsid w:val="5A1A6B11"/>
    <w:rsid w:val="5A2F7E9A"/>
    <w:rsid w:val="5A425973"/>
    <w:rsid w:val="5A4714FD"/>
    <w:rsid w:val="5A525FC1"/>
    <w:rsid w:val="5A5313B9"/>
    <w:rsid w:val="5A572444"/>
    <w:rsid w:val="5A5B1A93"/>
    <w:rsid w:val="5A6123EF"/>
    <w:rsid w:val="5A646265"/>
    <w:rsid w:val="5A6B64E6"/>
    <w:rsid w:val="5A7D1738"/>
    <w:rsid w:val="5A814269"/>
    <w:rsid w:val="5A830B4F"/>
    <w:rsid w:val="5A895545"/>
    <w:rsid w:val="5A8A0CCF"/>
    <w:rsid w:val="5A8F225F"/>
    <w:rsid w:val="5AA24E45"/>
    <w:rsid w:val="5AA61FE7"/>
    <w:rsid w:val="5AB511E0"/>
    <w:rsid w:val="5AB75F83"/>
    <w:rsid w:val="5AB8BCED"/>
    <w:rsid w:val="5AE10DCB"/>
    <w:rsid w:val="5AF53485"/>
    <w:rsid w:val="5B0F1D02"/>
    <w:rsid w:val="5B167C07"/>
    <w:rsid w:val="5B17528B"/>
    <w:rsid w:val="5B1A262B"/>
    <w:rsid w:val="5B24073B"/>
    <w:rsid w:val="5B260E18"/>
    <w:rsid w:val="5B265952"/>
    <w:rsid w:val="5B2F5A65"/>
    <w:rsid w:val="5B315B1B"/>
    <w:rsid w:val="5B3B4DA7"/>
    <w:rsid w:val="5B3E3B02"/>
    <w:rsid w:val="5B487FEA"/>
    <w:rsid w:val="5B4C5F35"/>
    <w:rsid w:val="5B524538"/>
    <w:rsid w:val="5B531472"/>
    <w:rsid w:val="5B6339B5"/>
    <w:rsid w:val="5B70328E"/>
    <w:rsid w:val="5B705D94"/>
    <w:rsid w:val="5B73264B"/>
    <w:rsid w:val="5B734215"/>
    <w:rsid w:val="5B7B2313"/>
    <w:rsid w:val="5B8F137E"/>
    <w:rsid w:val="5B9A4CA9"/>
    <w:rsid w:val="5B9F091A"/>
    <w:rsid w:val="5BA01239"/>
    <w:rsid w:val="5BA11B41"/>
    <w:rsid w:val="5BAC57D5"/>
    <w:rsid w:val="5BB60E07"/>
    <w:rsid w:val="5BB85E2E"/>
    <w:rsid w:val="5BBC15CD"/>
    <w:rsid w:val="5BC154FF"/>
    <w:rsid w:val="5BC65D1D"/>
    <w:rsid w:val="5BCE1DEC"/>
    <w:rsid w:val="5BD619AD"/>
    <w:rsid w:val="5BDF914C"/>
    <w:rsid w:val="5BE538DB"/>
    <w:rsid w:val="5BED292F"/>
    <w:rsid w:val="5BF84A18"/>
    <w:rsid w:val="5BF86102"/>
    <w:rsid w:val="5C066946"/>
    <w:rsid w:val="5C0D0B5B"/>
    <w:rsid w:val="5C1B653E"/>
    <w:rsid w:val="5C1D1F9E"/>
    <w:rsid w:val="5C1F1314"/>
    <w:rsid w:val="5C213896"/>
    <w:rsid w:val="5C251B6A"/>
    <w:rsid w:val="5C2950BA"/>
    <w:rsid w:val="5C3077B3"/>
    <w:rsid w:val="5C3B38FA"/>
    <w:rsid w:val="5C4417DA"/>
    <w:rsid w:val="5C4616A2"/>
    <w:rsid w:val="5C5872CD"/>
    <w:rsid w:val="5C613943"/>
    <w:rsid w:val="5C723D2D"/>
    <w:rsid w:val="5C7D6E15"/>
    <w:rsid w:val="5CB364D8"/>
    <w:rsid w:val="5CC33065"/>
    <w:rsid w:val="5CC41DF3"/>
    <w:rsid w:val="5CCC7624"/>
    <w:rsid w:val="5CD151D7"/>
    <w:rsid w:val="5CDA0F90"/>
    <w:rsid w:val="5CDB1300"/>
    <w:rsid w:val="5CDB2E9D"/>
    <w:rsid w:val="5D097ACE"/>
    <w:rsid w:val="5D0B1EFC"/>
    <w:rsid w:val="5D124123"/>
    <w:rsid w:val="5D160E88"/>
    <w:rsid w:val="5D170F8F"/>
    <w:rsid w:val="5D1B4F12"/>
    <w:rsid w:val="5D231A77"/>
    <w:rsid w:val="5D2E30EC"/>
    <w:rsid w:val="5D33077E"/>
    <w:rsid w:val="5D3C25DC"/>
    <w:rsid w:val="5D3D5B2F"/>
    <w:rsid w:val="5D4727AF"/>
    <w:rsid w:val="5D5501F2"/>
    <w:rsid w:val="5D74023B"/>
    <w:rsid w:val="5D76003E"/>
    <w:rsid w:val="5D7B27AE"/>
    <w:rsid w:val="5D936A3C"/>
    <w:rsid w:val="5DA004FB"/>
    <w:rsid w:val="5DA232D1"/>
    <w:rsid w:val="5DB0276A"/>
    <w:rsid w:val="5DB256B2"/>
    <w:rsid w:val="5DC03670"/>
    <w:rsid w:val="5DC66B74"/>
    <w:rsid w:val="5DCA5651"/>
    <w:rsid w:val="5DDC1DA0"/>
    <w:rsid w:val="5DE04894"/>
    <w:rsid w:val="5DF7096C"/>
    <w:rsid w:val="5DF7CCEE"/>
    <w:rsid w:val="5DF94359"/>
    <w:rsid w:val="5DFA4D2D"/>
    <w:rsid w:val="5DFF409F"/>
    <w:rsid w:val="5E104740"/>
    <w:rsid w:val="5E2104B4"/>
    <w:rsid w:val="5E22316E"/>
    <w:rsid w:val="5E294D98"/>
    <w:rsid w:val="5E2D6716"/>
    <w:rsid w:val="5E3A6B57"/>
    <w:rsid w:val="5E3B4227"/>
    <w:rsid w:val="5E3C4BD7"/>
    <w:rsid w:val="5E654B94"/>
    <w:rsid w:val="5E671789"/>
    <w:rsid w:val="5E6A2D60"/>
    <w:rsid w:val="5E732AED"/>
    <w:rsid w:val="5E7625CA"/>
    <w:rsid w:val="5E7D69ED"/>
    <w:rsid w:val="5E7F6E97"/>
    <w:rsid w:val="5E9B6F9B"/>
    <w:rsid w:val="5E9F84CB"/>
    <w:rsid w:val="5EAC18A7"/>
    <w:rsid w:val="5EC41C59"/>
    <w:rsid w:val="5EC76D0B"/>
    <w:rsid w:val="5EC93B6C"/>
    <w:rsid w:val="5ECE020E"/>
    <w:rsid w:val="5EDF234F"/>
    <w:rsid w:val="5EE1348F"/>
    <w:rsid w:val="5EEC4531"/>
    <w:rsid w:val="5EF03005"/>
    <w:rsid w:val="5EFB9F19"/>
    <w:rsid w:val="5F0D6C84"/>
    <w:rsid w:val="5F1B5F77"/>
    <w:rsid w:val="5F1C2F9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43B4"/>
    <w:rsid w:val="5F756921"/>
    <w:rsid w:val="5F7F2405"/>
    <w:rsid w:val="5F7F6140"/>
    <w:rsid w:val="5F800749"/>
    <w:rsid w:val="5F880BDE"/>
    <w:rsid w:val="5F8A2AF4"/>
    <w:rsid w:val="5FA65E7D"/>
    <w:rsid w:val="5FAECB70"/>
    <w:rsid w:val="5FBF3FC2"/>
    <w:rsid w:val="5FC40B48"/>
    <w:rsid w:val="5FC41F4F"/>
    <w:rsid w:val="5FC63983"/>
    <w:rsid w:val="5FD80461"/>
    <w:rsid w:val="5FDF1EF7"/>
    <w:rsid w:val="5FE93E1D"/>
    <w:rsid w:val="5FEE4866"/>
    <w:rsid w:val="5FF529AA"/>
    <w:rsid w:val="5FF78D99"/>
    <w:rsid w:val="5FFE58CB"/>
    <w:rsid w:val="6001450E"/>
    <w:rsid w:val="60022F17"/>
    <w:rsid w:val="60084D6A"/>
    <w:rsid w:val="601023F1"/>
    <w:rsid w:val="6012002C"/>
    <w:rsid w:val="601375A8"/>
    <w:rsid w:val="601C086A"/>
    <w:rsid w:val="602316C2"/>
    <w:rsid w:val="603713E2"/>
    <w:rsid w:val="603744A7"/>
    <w:rsid w:val="603B2CE8"/>
    <w:rsid w:val="6041753E"/>
    <w:rsid w:val="60497D52"/>
    <w:rsid w:val="605B0E16"/>
    <w:rsid w:val="605F1AF8"/>
    <w:rsid w:val="605F4B68"/>
    <w:rsid w:val="6060310C"/>
    <w:rsid w:val="606625D3"/>
    <w:rsid w:val="606771FC"/>
    <w:rsid w:val="60734C44"/>
    <w:rsid w:val="607A6509"/>
    <w:rsid w:val="608E127D"/>
    <w:rsid w:val="609F07CB"/>
    <w:rsid w:val="60A26AC3"/>
    <w:rsid w:val="60AA06D8"/>
    <w:rsid w:val="60C64409"/>
    <w:rsid w:val="60E5198E"/>
    <w:rsid w:val="60E73507"/>
    <w:rsid w:val="60F24F84"/>
    <w:rsid w:val="60F46F08"/>
    <w:rsid w:val="610E5299"/>
    <w:rsid w:val="61173233"/>
    <w:rsid w:val="611B6045"/>
    <w:rsid w:val="613258E7"/>
    <w:rsid w:val="613B0519"/>
    <w:rsid w:val="613F5881"/>
    <w:rsid w:val="614262B1"/>
    <w:rsid w:val="61426594"/>
    <w:rsid w:val="614F7714"/>
    <w:rsid w:val="614F79E9"/>
    <w:rsid w:val="615F1CAE"/>
    <w:rsid w:val="615F2167"/>
    <w:rsid w:val="615F7D6A"/>
    <w:rsid w:val="616048EE"/>
    <w:rsid w:val="61653414"/>
    <w:rsid w:val="6171480C"/>
    <w:rsid w:val="61775B03"/>
    <w:rsid w:val="61787C76"/>
    <w:rsid w:val="617D2724"/>
    <w:rsid w:val="6192024E"/>
    <w:rsid w:val="61C00463"/>
    <w:rsid w:val="61CA03DB"/>
    <w:rsid w:val="61DE1F1F"/>
    <w:rsid w:val="61E26CFA"/>
    <w:rsid w:val="61E86B24"/>
    <w:rsid w:val="61F155B4"/>
    <w:rsid w:val="620058CC"/>
    <w:rsid w:val="62010932"/>
    <w:rsid w:val="62175873"/>
    <w:rsid w:val="621A2AEC"/>
    <w:rsid w:val="621D3DE0"/>
    <w:rsid w:val="62204A9C"/>
    <w:rsid w:val="62252B13"/>
    <w:rsid w:val="62334319"/>
    <w:rsid w:val="623D3F36"/>
    <w:rsid w:val="62437047"/>
    <w:rsid w:val="624D069F"/>
    <w:rsid w:val="625A3A2B"/>
    <w:rsid w:val="62641E35"/>
    <w:rsid w:val="62766A96"/>
    <w:rsid w:val="628B380A"/>
    <w:rsid w:val="62A5744A"/>
    <w:rsid w:val="62A86AE4"/>
    <w:rsid w:val="62B6094A"/>
    <w:rsid w:val="62CE4E0F"/>
    <w:rsid w:val="62D665B5"/>
    <w:rsid w:val="62DF20A9"/>
    <w:rsid w:val="62E54C39"/>
    <w:rsid w:val="62EB578C"/>
    <w:rsid w:val="62F167F5"/>
    <w:rsid w:val="62FE5AC6"/>
    <w:rsid w:val="6324091D"/>
    <w:rsid w:val="63325CEE"/>
    <w:rsid w:val="633B4110"/>
    <w:rsid w:val="635555EB"/>
    <w:rsid w:val="635D0A00"/>
    <w:rsid w:val="635D7216"/>
    <w:rsid w:val="636720D2"/>
    <w:rsid w:val="636E7708"/>
    <w:rsid w:val="63716BBE"/>
    <w:rsid w:val="63722410"/>
    <w:rsid w:val="63794C98"/>
    <w:rsid w:val="637B5E8C"/>
    <w:rsid w:val="637F7CAA"/>
    <w:rsid w:val="638B7478"/>
    <w:rsid w:val="638C6540"/>
    <w:rsid w:val="63944133"/>
    <w:rsid w:val="63C54498"/>
    <w:rsid w:val="63C971F8"/>
    <w:rsid w:val="63CB4BE0"/>
    <w:rsid w:val="63CD5981"/>
    <w:rsid w:val="63E9343E"/>
    <w:rsid w:val="63EB3C9D"/>
    <w:rsid w:val="63EB6780"/>
    <w:rsid w:val="63FA66D5"/>
    <w:rsid w:val="63FC1FB2"/>
    <w:rsid w:val="63FF12C6"/>
    <w:rsid w:val="64025685"/>
    <w:rsid w:val="640456B5"/>
    <w:rsid w:val="64051D8F"/>
    <w:rsid w:val="640F38A2"/>
    <w:rsid w:val="640F43C5"/>
    <w:rsid w:val="641A2363"/>
    <w:rsid w:val="641E1343"/>
    <w:rsid w:val="642052D3"/>
    <w:rsid w:val="64341720"/>
    <w:rsid w:val="64434AC0"/>
    <w:rsid w:val="6446199A"/>
    <w:rsid w:val="6448537F"/>
    <w:rsid w:val="64503668"/>
    <w:rsid w:val="64512DAE"/>
    <w:rsid w:val="646A695C"/>
    <w:rsid w:val="646D36D1"/>
    <w:rsid w:val="64735CFC"/>
    <w:rsid w:val="64807D52"/>
    <w:rsid w:val="64822F91"/>
    <w:rsid w:val="648B4737"/>
    <w:rsid w:val="648E77AA"/>
    <w:rsid w:val="64923BE6"/>
    <w:rsid w:val="64931551"/>
    <w:rsid w:val="649A7664"/>
    <w:rsid w:val="64A47AAA"/>
    <w:rsid w:val="64AA03CD"/>
    <w:rsid w:val="64B11959"/>
    <w:rsid w:val="64B348C1"/>
    <w:rsid w:val="64BA1742"/>
    <w:rsid w:val="64C07750"/>
    <w:rsid w:val="64C53862"/>
    <w:rsid w:val="64C8402C"/>
    <w:rsid w:val="64CD6B04"/>
    <w:rsid w:val="64D63EE7"/>
    <w:rsid w:val="64D833A6"/>
    <w:rsid w:val="64DC1655"/>
    <w:rsid w:val="64ED57E5"/>
    <w:rsid w:val="64F013C4"/>
    <w:rsid w:val="64FF6D09"/>
    <w:rsid w:val="650136B1"/>
    <w:rsid w:val="65034AEE"/>
    <w:rsid w:val="65117ECA"/>
    <w:rsid w:val="65135D1F"/>
    <w:rsid w:val="65180EC0"/>
    <w:rsid w:val="6518586B"/>
    <w:rsid w:val="6521305C"/>
    <w:rsid w:val="6524182C"/>
    <w:rsid w:val="65342637"/>
    <w:rsid w:val="6535383A"/>
    <w:rsid w:val="65357399"/>
    <w:rsid w:val="653E582F"/>
    <w:rsid w:val="654052DE"/>
    <w:rsid w:val="655E629D"/>
    <w:rsid w:val="65736E7E"/>
    <w:rsid w:val="65753498"/>
    <w:rsid w:val="657C1693"/>
    <w:rsid w:val="657D1CD5"/>
    <w:rsid w:val="65802AD5"/>
    <w:rsid w:val="65884515"/>
    <w:rsid w:val="658F53C8"/>
    <w:rsid w:val="65995C0C"/>
    <w:rsid w:val="65A15764"/>
    <w:rsid w:val="65A22487"/>
    <w:rsid w:val="65B652C1"/>
    <w:rsid w:val="65D74DE3"/>
    <w:rsid w:val="65E9248D"/>
    <w:rsid w:val="65EF7DFF"/>
    <w:rsid w:val="65F20A51"/>
    <w:rsid w:val="66094DF3"/>
    <w:rsid w:val="6613354E"/>
    <w:rsid w:val="66135441"/>
    <w:rsid w:val="66200813"/>
    <w:rsid w:val="662032A0"/>
    <w:rsid w:val="66322707"/>
    <w:rsid w:val="663F52CD"/>
    <w:rsid w:val="664A2B0B"/>
    <w:rsid w:val="66643CD5"/>
    <w:rsid w:val="66645BD3"/>
    <w:rsid w:val="666752FC"/>
    <w:rsid w:val="666C7597"/>
    <w:rsid w:val="66706620"/>
    <w:rsid w:val="667238FE"/>
    <w:rsid w:val="667A0598"/>
    <w:rsid w:val="667A2800"/>
    <w:rsid w:val="667B23ED"/>
    <w:rsid w:val="66895C07"/>
    <w:rsid w:val="669022B7"/>
    <w:rsid w:val="66940A39"/>
    <w:rsid w:val="669D6DAC"/>
    <w:rsid w:val="66AD2869"/>
    <w:rsid w:val="66B27D86"/>
    <w:rsid w:val="66B73366"/>
    <w:rsid w:val="66CA5E5F"/>
    <w:rsid w:val="66E710BA"/>
    <w:rsid w:val="66E72F95"/>
    <w:rsid w:val="66ED62BD"/>
    <w:rsid w:val="66F61236"/>
    <w:rsid w:val="66F7489D"/>
    <w:rsid w:val="67164009"/>
    <w:rsid w:val="671A4193"/>
    <w:rsid w:val="671A520A"/>
    <w:rsid w:val="67292A7D"/>
    <w:rsid w:val="672E27A7"/>
    <w:rsid w:val="673A2970"/>
    <w:rsid w:val="67514E24"/>
    <w:rsid w:val="67620408"/>
    <w:rsid w:val="67779C0B"/>
    <w:rsid w:val="677878C6"/>
    <w:rsid w:val="677A2F97"/>
    <w:rsid w:val="677D444B"/>
    <w:rsid w:val="6781496B"/>
    <w:rsid w:val="67844C9F"/>
    <w:rsid w:val="6786306B"/>
    <w:rsid w:val="67864A5E"/>
    <w:rsid w:val="678C0D30"/>
    <w:rsid w:val="678F3A8F"/>
    <w:rsid w:val="67A01BAC"/>
    <w:rsid w:val="67A95626"/>
    <w:rsid w:val="67B32B67"/>
    <w:rsid w:val="67C279C8"/>
    <w:rsid w:val="67C31FC0"/>
    <w:rsid w:val="67C40CB0"/>
    <w:rsid w:val="67C57D8B"/>
    <w:rsid w:val="67CE4F0A"/>
    <w:rsid w:val="67CF70B8"/>
    <w:rsid w:val="67DF49A9"/>
    <w:rsid w:val="67E57D0E"/>
    <w:rsid w:val="67E7052E"/>
    <w:rsid w:val="67EB09CD"/>
    <w:rsid w:val="67F65281"/>
    <w:rsid w:val="67F7500D"/>
    <w:rsid w:val="680509F9"/>
    <w:rsid w:val="680A2685"/>
    <w:rsid w:val="681875C8"/>
    <w:rsid w:val="681C74AF"/>
    <w:rsid w:val="68236328"/>
    <w:rsid w:val="682A15E7"/>
    <w:rsid w:val="683208A5"/>
    <w:rsid w:val="68486434"/>
    <w:rsid w:val="684C6966"/>
    <w:rsid w:val="68580B81"/>
    <w:rsid w:val="686F30C5"/>
    <w:rsid w:val="687016DA"/>
    <w:rsid w:val="687D73BD"/>
    <w:rsid w:val="68884E74"/>
    <w:rsid w:val="68A24BC0"/>
    <w:rsid w:val="68BD4B3B"/>
    <w:rsid w:val="68CC25F1"/>
    <w:rsid w:val="68D03C42"/>
    <w:rsid w:val="68D42DB2"/>
    <w:rsid w:val="68D45F04"/>
    <w:rsid w:val="68D653D2"/>
    <w:rsid w:val="68D9100F"/>
    <w:rsid w:val="68DA7A04"/>
    <w:rsid w:val="68E447BC"/>
    <w:rsid w:val="68E7020B"/>
    <w:rsid w:val="68EF6C3A"/>
    <w:rsid w:val="68F62E0F"/>
    <w:rsid w:val="68FB7D69"/>
    <w:rsid w:val="690A1A4C"/>
    <w:rsid w:val="690B382C"/>
    <w:rsid w:val="690E768F"/>
    <w:rsid w:val="6918446A"/>
    <w:rsid w:val="691A476F"/>
    <w:rsid w:val="691B3EC0"/>
    <w:rsid w:val="693D6FD0"/>
    <w:rsid w:val="69467A9E"/>
    <w:rsid w:val="6948553B"/>
    <w:rsid w:val="694C2396"/>
    <w:rsid w:val="6959078C"/>
    <w:rsid w:val="695B5EFA"/>
    <w:rsid w:val="695D5388"/>
    <w:rsid w:val="69611F8C"/>
    <w:rsid w:val="69635C27"/>
    <w:rsid w:val="69690603"/>
    <w:rsid w:val="69717BE4"/>
    <w:rsid w:val="6972432A"/>
    <w:rsid w:val="69791297"/>
    <w:rsid w:val="69797C2C"/>
    <w:rsid w:val="697B2AE1"/>
    <w:rsid w:val="697D4B79"/>
    <w:rsid w:val="697DA229"/>
    <w:rsid w:val="698014F4"/>
    <w:rsid w:val="6984347B"/>
    <w:rsid w:val="69851B0E"/>
    <w:rsid w:val="69872D67"/>
    <w:rsid w:val="698B2082"/>
    <w:rsid w:val="69940630"/>
    <w:rsid w:val="69A83449"/>
    <w:rsid w:val="69AF6A95"/>
    <w:rsid w:val="69BB706B"/>
    <w:rsid w:val="69C24AC2"/>
    <w:rsid w:val="69C522EE"/>
    <w:rsid w:val="69C630CF"/>
    <w:rsid w:val="69C8779E"/>
    <w:rsid w:val="69CE20ED"/>
    <w:rsid w:val="69D05E78"/>
    <w:rsid w:val="69D807AC"/>
    <w:rsid w:val="69D90A84"/>
    <w:rsid w:val="69E1087F"/>
    <w:rsid w:val="6A0C4CCC"/>
    <w:rsid w:val="6A112FF4"/>
    <w:rsid w:val="6A130B08"/>
    <w:rsid w:val="6A1D6053"/>
    <w:rsid w:val="6A1F08C8"/>
    <w:rsid w:val="6A2B356A"/>
    <w:rsid w:val="6A4F5866"/>
    <w:rsid w:val="6A556559"/>
    <w:rsid w:val="6A57578E"/>
    <w:rsid w:val="6A5A6AB0"/>
    <w:rsid w:val="6A6825EC"/>
    <w:rsid w:val="6A6E653E"/>
    <w:rsid w:val="6A753D8D"/>
    <w:rsid w:val="6A776BFB"/>
    <w:rsid w:val="6A7A213F"/>
    <w:rsid w:val="6A7B27D9"/>
    <w:rsid w:val="6A90701E"/>
    <w:rsid w:val="6A9B3AED"/>
    <w:rsid w:val="6AAB48A9"/>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0A3C"/>
    <w:rsid w:val="6AFF7979"/>
    <w:rsid w:val="6B0049FC"/>
    <w:rsid w:val="6B062F9D"/>
    <w:rsid w:val="6B0A4E87"/>
    <w:rsid w:val="6B0C74AF"/>
    <w:rsid w:val="6B110489"/>
    <w:rsid w:val="6B124689"/>
    <w:rsid w:val="6B1472AB"/>
    <w:rsid w:val="6B1F6C35"/>
    <w:rsid w:val="6B210B08"/>
    <w:rsid w:val="6B3D1977"/>
    <w:rsid w:val="6B3E1542"/>
    <w:rsid w:val="6B3F2B4F"/>
    <w:rsid w:val="6B407F5A"/>
    <w:rsid w:val="6B416A29"/>
    <w:rsid w:val="6B437609"/>
    <w:rsid w:val="6B495261"/>
    <w:rsid w:val="6B5A41AF"/>
    <w:rsid w:val="6B601138"/>
    <w:rsid w:val="6B671D29"/>
    <w:rsid w:val="6B6A7091"/>
    <w:rsid w:val="6B6B4D30"/>
    <w:rsid w:val="6B751185"/>
    <w:rsid w:val="6B8A477E"/>
    <w:rsid w:val="6B8F6298"/>
    <w:rsid w:val="6B963A3C"/>
    <w:rsid w:val="6BA82C4B"/>
    <w:rsid w:val="6BB02DDF"/>
    <w:rsid w:val="6BB559F7"/>
    <w:rsid w:val="6BB575B5"/>
    <w:rsid w:val="6BD92C40"/>
    <w:rsid w:val="6BE839EF"/>
    <w:rsid w:val="6BED6077"/>
    <w:rsid w:val="6BF00EB3"/>
    <w:rsid w:val="6BF63366"/>
    <w:rsid w:val="6BFB9872"/>
    <w:rsid w:val="6BFEEDAA"/>
    <w:rsid w:val="6C114B4F"/>
    <w:rsid w:val="6C3016AA"/>
    <w:rsid w:val="6C415AEC"/>
    <w:rsid w:val="6C477A25"/>
    <w:rsid w:val="6C4911E3"/>
    <w:rsid w:val="6C4C4DA3"/>
    <w:rsid w:val="6C4D7CCE"/>
    <w:rsid w:val="6C574D54"/>
    <w:rsid w:val="6C5E4581"/>
    <w:rsid w:val="6C5E7A44"/>
    <w:rsid w:val="6C655162"/>
    <w:rsid w:val="6C69339D"/>
    <w:rsid w:val="6C6A4E6D"/>
    <w:rsid w:val="6C921172"/>
    <w:rsid w:val="6CA561EF"/>
    <w:rsid w:val="6CB8187C"/>
    <w:rsid w:val="6CBC7698"/>
    <w:rsid w:val="6CC43DCE"/>
    <w:rsid w:val="6CD4429B"/>
    <w:rsid w:val="6CD90EEB"/>
    <w:rsid w:val="6CDA05DD"/>
    <w:rsid w:val="6CE95A33"/>
    <w:rsid w:val="6CF14328"/>
    <w:rsid w:val="6CF27CB7"/>
    <w:rsid w:val="6CFF4FC3"/>
    <w:rsid w:val="6D073BCB"/>
    <w:rsid w:val="6D0B5A94"/>
    <w:rsid w:val="6D1A2501"/>
    <w:rsid w:val="6D232244"/>
    <w:rsid w:val="6D2B1D59"/>
    <w:rsid w:val="6D2D4582"/>
    <w:rsid w:val="6D3B668C"/>
    <w:rsid w:val="6D442267"/>
    <w:rsid w:val="6D473E8D"/>
    <w:rsid w:val="6D4B4AE0"/>
    <w:rsid w:val="6D536837"/>
    <w:rsid w:val="6D6D2D11"/>
    <w:rsid w:val="6D701265"/>
    <w:rsid w:val="6D74570F"/>
    <w:rsid w:val="6D7C2123"/>
    <w:rsid w:val="6D7FECB0"/>
    <w:rsid w:val="6D8A17FB"/>
    <w:rsid w:val="6D95593B"/>
    <w:rsid w:val="6D960785"/>
    <w:rsid w:val="6DAA2FA8"/>
    <w:rsid w:val="6DAB1C1A"/>
    <w:rsid w:val="6DAB38BE"/>
    <w:rsid w:val="6DCF2AB3"/>
    <w:rsid w:val="6DD25CB3"/>
    <w:rsid w:val="6DDE6F4D"/>
    <w:rsid w:val="6DE63F0D"/>
    <w:rsid w:val="6DEB24F1"/>
    <w:rsid w:val="6DFB61C6"/>
    <w:rsid w:val="6E0C22A1"/>
    <w:rsid w:val="6E11324D"/>
    <w:rsid w:val="6E1E3A1A"/>
    <w:rsid w:val="6E262CAF"/>
    <w:rsid w:val="6E342768"/>
    <w:rsid w:val="6E3433E7"/>
    <w:rsid w:val="6E361F05"/>
    <w:rsid w:val="6E363CDF"/>
    <w:rsid w:val="6E3F7264"/>
    <w:rsid w:val="6E527A2D"/>
    <w:rsid w:val="6E5BF9E4"/>
    <w:rsid w:val="6E5F7415"/>
    <w:rsid w:val="6E68656C"/>
    <w:rsid w:val="6E7B5445"/>
    <w:rsid w:val="6E847F11"/>
    <w:rsid w:val="6E872104"/>
    <w:rsid w:val="6E8B7B58"/>
    <w:rsid w:val="6E943387"/>
    <w:rsid w:val="6E9C2F06"/>
    <w:rsid w:val="6E9F30D8"/>
    <w:rsid w:val="6EA0144C"/>
    <w:rsid w:val="6EA63A37"/>
    <w:rsid w:val="6EB45479"/>
    <w:rsid w:val="6EB723FB"/>
    <w:rsid w:val="6EBC6600"/>
    <w:rsid w:val="6EC2611C"/>
    <w:rsid w:val="6EC5561E"/>
    <w:rsid w:val="6EC64ABF"/>
    <w:rsid w:val="6ECA5A5F"/>
    <w:rsid w:val="6ED70B19"/>
    <w:rsid w:val="6ED829E8"/>
    <w:rsid w:val="6ED9F87B"/>
    <w:rsid w:val="6EED4565"/>
    <w:rsid w:val="6EFC3550"/>
    <w:rsid w:val="6EFD4C53"/>
    <w:rsid w:val="6F043F0B"/>
    <w:rsid w:val="6F2171D7"/>
    <w:rsid w:val="6F25258C"/>
    <w:rsid w:val="6F2A4E11"/>
    <w:rsid w:val="6F380B8F"/>
    <w:rsid w:val="6F3C40E8"/>
    <w:rsid w:val="6F3C63F1"/>
    <w:rsid w:val="6F3D66A3"/>
    <w:rsid w:val="6F3F7521"/>
    <w:rsid w:val="6F451AAA"/>
    <w:rsid w:val="6F4C6F5D"/>
    <w:rsid w:val="6F507371"/>
    <w:rsid w:val="6F576CA6"/>
    <w:rsid w:val="6F584596"/>
    <w:rsid w:val="6F67263E"/>
    <w:rsid w:val="6F6A6E80"/>
    <w:rsid w:val="6F734DEA"/>
    <w:rsid w:val="6F7460EA"/>
    <w:rsid w:val="6F7A4483"/>
    <w:rsid w:val="6F7F00F4"/>
    <w:rsid w:val="6F886E71"/>
    <w:rsid w:val="6F9C068A"/>
    <w:rsid w:val="6FAD7943"/>
    <w:rsid w:val="6FBE5CCB"/>
    <w:rsid w:val="6FC13350"/>
    <w:rsid w:val="6FC323D9"/>
    <w:rsid w:val="6FC86550"/>
    <w:rsid w:val="6FD22D01"/>
    <w:rsid w:val="6FD638B1"/>
    <w:rsid w:val="6FD77CB6"/>
    <w:rsid w:val="6FDF0EAA"/>
    <w:rsid w:val="6FEF1B8D"/>
    <w:rsid w:val="6FEF4CBF"/>
    <w:rsid w:val="6FF03265"/>
    <w:rsid w:val="6FF27EB0"/>
    <w:rsid w:val="6FF54A85"/>
    <w:rsid w:val="6FF67217"/>
    <w:rsid w:val="6FF9A144"/>
    <w:rsid w:val="6FFA62FB"/>
    <w:rsid w:val="6FFF6334"/>
    <w:rsid w:val="700578E1"/>
    <w:rsid w:val="70111D80"/>
    <w:rsid w:val="7013451F"/>
    <w:rsid w:val="70150303"/>
    <w:rsid w:val="701B1434"/>
    <w:rsid w:val="702005DC"/>
    <w:rsid w:val="70221374"/>
    <w:rsid w:val="702E7C60"/>
    <w:rsid w:val="70394BAE"/>
    <w:rsid w:val="705E3AE9"/>
    <w:rsid w:val="706D1CC9"/>
    <w:rsid w:val="70853BCC"/>
    <w:rsid w:val="709C0F8E"/>
    <w:rsid w:val="70A23903"/>
    <w:rsid w:val="70A36B91"/>
    <w:rsid w:val="70AB660C"/>
    <w:rsid w:val="70B4157B"/>
    <w:rsid w:val="70C95510"/>
    <w:rsid w:val="70D01533"/>
    <w:rsid w:val="70D3493E"/>
    <w:rsid w:val="70D76741"/>
    <w:rsid w:val="70E00AE5"/>
    <w:rsid w:val="70E25743"/>
    <w:rsid w:val="7105718F"/>
    <w:rsid w:val="710A3270"/>
    <w:rsid w:val="710F45F3"/>
    <w:rsid w:val="711819F0"/>
    <w:rsid w:val="712913E3"/>
    <w:rsid w:val="71306252"/>
    <w:rsid w:val="71364608"/>
    <w:rsid w:val="713C7C54"/>
    <w:rsid w:val="716621C1"/>
    <w:rsid w:val="717065C7"/>
    <w:rsid w:val="71A167E4"/>
    <w:rsid w:val="71A46C3A"/>
    <w:rsid w:val="71A4AC58"/>
    <w:rsid w:val="71A53C39"/>
    <w:rsid w:val="71AB5F8A"/>
    <w:rsid w:val="71B04DD0"/>
    <w:rsid w:val="71B07710"/>
    <w:rsid w:val="71B24E95"/>
    <w:rsid w:val="71C5773E"/>
    <w:rsid w:val="71CB20C3"/>
    <w:rsid w:val="71D8471D"/>
    <w:rsid w:val="71DF00AD"/>
    <w:rsid w:val="71E41E32"/>
    <w:rsid w:val="71F55E85"/>
    <w:rsid w:val="71FC4C7C"/>
    <w:rsid w:val="72005413"/>
    <w:rsid w:val="72037B38"/>
    <w:rsid w:val="72251DA4"/>
    <w:rsid w:val="722C4FDE"/>
    <w:rsid w:val="72380DF1"/>
    <w:rsid w:val="72414E2B"/>
    <w:rsid w:val="724D094B"/>
    <w:rsid w:val="725F393D"/>
    <w:rsid w:val="72712929"/>
    <w:rsid w:val="72735155"/>
    <w:rsid w:val="7274287C"/>
    <w:rsid w:val="728114C6"/>
    <w:rsid w:val="7288016D"/>
    <w:rsid w:val="729446A5"/>
    <w:rsid w:val="729841F3"/>
    <w:rsid w:val="729B764A"/>
    <w:rsid w:val="729C3366"/>
    <w:rsid w:val="729E44D2"/>
    <w:rsid w:val="72A12305"/>
    <w:rsid w:val="72B375F5"/>
    <w:rsid w:val="72B42071"/>
    <w:rsid w:val="72C5775B"/>
    <w:rsid w:val="72C740ED"/>
    <w:rsid w:val="72DA5AFC"/>
    <w:rsid w:val="72E673CF"/>
    <w:rsid w:val="72EB533D"/>
    <w:rsid w:val="730B0B61"/>
    <w:rsid w:val="731668A0"/>
    <w:rsid w:val="73193962"/>
    <w:rsid w:val="731B3421"/>
    <w:rsid w:val="731E534E"/>
    <w:rsid w:val="7323171B"/>
    <w:rsid w:val="732764FB"/>
    <w:rsid w:val="732A411A"/>
    <w:rsid w:val="73323926"/>
    <w:rsid w:val="73382968"/>
    <w:rsid w:val="734866D3"/>
    <w:rsid w:val="735E1484"/>
    <w:rsid w:val="736D44EF"/>
    <w:rsid w:val="737232BE"/>
    <w:rsid w:val="73780E63"/>
    <w:rsid w:val="737FEC23"/>
    <w:rsid w:val="739B3131"/>
    <w:rsid w:val="739B6EF9"/>
    <w:rsid w:val="73A6484A"/>
    <w:rsid w:val="73AE2313"/>
    <w:rsid w:val="73B35A75"/>
    <w:rsid w:val="73C66FFC"/>
    <w:rsid w:val="73C97E9E"/>
    <w:rsid w:val="73D35621"/>
    <w:rsid w:val="73D40DA2"/>
    <w:rsid w:val="73DD1180"/>
    <w:rsid w:val="73E51DB1"/>
    <w:rsid w:val="73E93129"/>
    <w:rsid w:val="73FB1416"/>
    <w:rsid w:val="73FEF27E"/>
    <w:rsid w:val="740C3809"/>
    <w:rsid w:val="741D25EF"/>
    <w:rsid w:val="741E5F67"/>
    <w:rsid w:val="7435252C"/>
    <w:rsid w:val="74390C11"/>
    <w:rsid w:val="74422B4B"/>
    <w:rsid w:val="744300E1"/>
    <w:rsid w:val="74465350"/>
    <w:rsid w:val="746B647F"/>
    <w:rsid w:val="7489283A"/>
    <w:rsid w:val="74922167"/>
    <w:rsid w:val="749262B3"/>
    <w:rsid w:val="749529EE"/>
    <w:rsid w:val="74973215"/>
    <w:rsid w:val="74A6039C"/>
    <w:rsid w:val="74AE5076"/>
    <w:rsid w:val="74B53285"/>
    <w:rsid w:val="74B746E8"/>
    <w:rsid w:val="74C3296B"/>
    <w:rsid w:val="74CC462D"/>
    <w:rsid w:val="74D6017C"/>
    <w:rsid w:val="74D67798"/>
    <w:rsid w:val="74D87365"/>
    <w:rsid w:val="74DF4168"/>
    <w:rsid w:val="75111A9D"/>
    <w:rsid w:val="752650AE"/>
    <w:rsid w:val="752D306B"/>
    <w:rsid w:val="753022BE"/>
    <w:rsid w:val="75311E23"/>
    <w:rsid w:val="753177F5"/>
    <w:rsid w:val="754337CB"/>
    <w:rsid w:val="754F3919"/>
    <w:rsid w:val="75530645"/>
    <w:rsid w:val="7553580B"/>
    <w:rsid w:val="755631A4"/>
    <w:rsid w:val="755F2C4C"/>
    <w:rsid w:val="75732383"/>
    <w:rsid w:val="75799A35"/>
    <w:rsid w:val="757B1931"/>
    <w:rsid w:val="75837ED1"/>
    <w:rsid w:val="758B5965"/>
    <w:rsid w:val="7594489B"/>
    <w:rsid w:val="7595501B"/>
    <w:rsid w:val="7596405D"/>
    <w:rsid w:val="759F4605"/>
    <w:rsid w:val="759F5E08"/>
    <w:rsid w:val="75B791F7"/>
    <w:rsid w:val="75BE4BC3"/>
    <w:rsid w:val="75D339ED"/>
    <w:rsid w:val="75DF5DB2"/>
    <w:rsid w:val="75E649D2"/>
    <w:rsid w:val="75FF0DA4"/>
    <w:rsid w:val="760E5232"/>
    <w:rsid w:val="762A38F1"/>
    <w:rsid w:val="762B622C"/>
    <w:rsid w:val="762E5891"/>
    <w:rsid w:val="763E0596"/>
    <w:rsid w:val="763E182F"/>
    <w:rsid w:val="763F7318"/>
    <w:rsid w:val="76466B26"/>
    <w:rsid w:val="765B57AA"/>
    <w:rsid w:val="766817DA"/>
    <w:rsid w:val="766E595B"/>
    <w:rsid w:val="767016E7"/>
    <w:rsid w:val="767479C3"/>
    <w:rsid w:val="76824D53"/>
    <w:rsid w:val="7688580C"/>
    <w:rsid w:val="76A67DFC"/>
    <w:rsid w:val="76AB3135"/>
    <w:rsid w:val="76B11ED8"/>
    <w:rsid w:val="76B45F6C"/>
    <w:rsid w:val="76BD5918"/>
    <w:rsid w:val="76C160CF"/>
    <w:rsid w:val="76C36ECE"/>
    <w:rsid w:val="76C719EA"/>
    <w:rsid w:val="76CC04C9"/>
    <w:rsid w:val="76D3117F"/>
    <w:rsid w:val="76D631D8"/>
    <w:rsid w:val="76D75D9F"/>
    <w:rsid w:val="76E00FAD"/>
    <w:rsid w:val="76EC646B"/>
    <w:rsid w:val="76EF6A03"/>
    <w:rsid w:val="76F03175"/>
    <w:rsid w:val="76FE6109"/>
    <w:rsid w:val="76FE7EB1"/>
    <w:rsid w:val="7703479F"/>
    <w:rsid w:val="770850B6"/>
    <w:rsid w:val="77247AA0"/>
    <w:rsid w:val="77293C1B"/>
    <w:rsid w:val="772C60B7"/>
    <w:rsid w:val="772F7BB4"/>
    <w:rsid w:val="77316598"/>
    <w:rsid w:val="774515AC"/>
    <w:rsid w:val="77493F65"/>
    <w:rsid w:val="774F00C5"/>
    <w:rsid w:val="776023D0"/>
    <w:rsid w:val="776B46B2"/>
    <w:rsid w:val="776D01C7"/>
    <w:rsid w:val="776F431B"/>
    <w:rsid w:val="7778233C"/>
    <w:rsid w:val="777965ED"/>
    <w:rsid w:val="777BC151"/>
    <w:rsid w:val="77817EAC"/>
    <w:rsid w:val="77891315"/>
    <w:rsid w:val="778D6E1D"/>
    <w:rsid w:val="77927428"/>
    <w:rsid w:val="779D7593"/>
    <w:rsid w:val="779D792C"/>
    <w:rsid w:val="77AB7559"/>
    <w:rsid w:val="77B05237"/>
    <w:rsid w:val="77B211C1"/>
    <w:rsid w:val="77B827FD"/>
    <w:rsid w:val="77BA7A1D"/>
    <w:rsid w:val="77BF2347"/>
    <w:rsid w:val="77C11145"/>
    <w:rsid w:val="77C80872"/>
    <w:rsid w:val="77D02423"/>
    <w:rsid w:val="77D65936"/>
    <w:rsid w:val="77DC06F1"/>
    <w:rsid w:val="77E17736"/>
    <w:rsid w:val="77E61546"/>
    <w:rsid w:val="77E73F45"/>
    <w:rsid w:val="77EC3461"/>
    <w:rsid w:val="77F94EE0"/>
    <w:rsid w:val="77FD22D0"/>
    <w:rsid w:val="77FE1F75"/>
    <w:rsid w:val="77FE24F2"/>
    <w:rsid w:val="77FF379C"/>
    <w:rsid w:val="781B25DC"/>
    <w:rsid w:val="781D2B81"/>
    <w:rsid w:val="78216773"/>
    <w:rsid w:val="782A3B8B"/>
    <w:rsid w:val="78332974"/>
    <w:rsid w:val="783862E1"/>
    <w:rsid w:val="783F7FF9"/>
    <w:rsid w:val="784A6072"/>
    <w:rsid w:val="785842D3"/>
    <w:rsid w:val="785C44B9"/>
    <w:rsid w:val="78611E12"/>
    <w:rsid w:val="78655361"/>
    <w:rsid w:val="78671C8E"/>
    <w:rsid w:val="78687D69"/>
    <w:rsid w:val="786A3B4D"/>
    <w:rsid w:val="78737430"/>
    <w:rsid w:val="78740338"/>
    <w:rsid w:val="78855EE9"/>
    <w:rsid w:val="788C32CD"/>
    <w:rsid w:val="78A11F78"/>
    <w:rsid w:val="78A45B9E"/>
    <w:rsid w:val="78A54A08"/>
    <w:rsid w:val="78AA2DEE"/>
    <w:rsid w:val="78AF7669"/>
    <w:rsid w:val="78BA3A04"/>
    <w:rsid w:val="78D15EAD"/>
    <w:rsid w:val="78D528CE"/>
    <w:rsid w:val="78DC52BB"/>
    <w:rsid w:val="78E27528"/>
    <w:rsid w:val="78F06BAF"/>
    <w:rsid w:val="78FE6C12"/>
    <w:rsid w:val="78FE6E8B"/>
    <w:rsid w:val="78FF53D1"/>
    <w:rsid w:val="79004FC6"/>
    <w:rsid w:val="790151E7"/>
    <w:rsid w:val="790F2375"/>
    <w:rsid w:val="791214E9"/>
    <w:rsid w:val="7914208C"/>
    <w:rsid w:val="793E70B5"/>
    <w:rsid w:val="794047D1"/>
    <w:rsid w:val="794247C9"/>
    <w:rsid w:val="795D1EAD"/>
    <w:rsid w:val="795E2273"/>
    <w:rsid w:val="797E288F"/>
    <w:rsid w:val="798B58B7"/>
    <w:rsid w:val="798D5561"/>
    <w:rsid w:val="79B561F9"/>
    <w:rsid w:val="79B90BB7"/>
    <w:rsid w:val="79BA4106"/>
    <w:rsid w:val="79BB2056"/>
    <w:rsid w:val="79C178A4"/>
    <w:rsid w:val="79C87ACE"/>
    <w:rsid w:val="79CA5589"/>
    <w:rsid w:val="79CA72B2"/>
    <w:rsid w:val="79CB01E3"/>
    <w:rsid w:val="79CD59E4"/>
    <w:rsid w:val="79DC07CB"/>
    <w:rsid w:val="79E24A71"/>
    <w:rsid w:val="79EFC3FE"/>
    <w:rsid w:val="79F3602D"/>
    <w:rsid w:val="79F729CB"/>
    <w:rsid w:val="7A0138B5"/>
    <w:rsid w:val="7A053BFB"/>
    <w:rsid w:val="7A0927B5"/>
    <w:rsid w:val="7A0F072E"/>
    <w:rsid w:val="7A340D66"/>
    <w:rsid w:val="7A362CD0"/>
    <w:rsid w:val="7A4D596D"/>
    <w:rsid w:val="7A5433E7"/>
    <w:rsid w:val="7A550F52"/>
    <w:rsid w:val="7A5A154D"/>
    <w:rsid w:val="7A5D4ECA"/>
    <w:rsid w:val="7A5E019B"/>
    <w:rsid w:val="7A632889"/>
    <w:rsid w:val="7A6D214B"/>
    <w:rsid w:val="7A6E065F"/>
    <w:rsid w:val="7A815634"/>
    <w:rsid w:val="7A9642E8"/>
    <w:rsid w:val="7A9959EE"/>
    <w:rsid w:val="7A996458"/>
    <w:rsid w:val="7AA86067"/>
    <w:rsid w:val="7AAE5B35"/>
    <w:rsid w:val="7AB239E0"/>
    <w:rsid w:val="7ABD1C11"/>
    <w:rsid w:val="7ABD3C4C"/>
    <w:rsid w:val="7AC426F9"/>
    <w:rsid w:val="7AC42EFD"/>
    <w:rsid w:val="7AC90770"/>
    <w:rsid w:val="7ACF293B"/>
    <w:rsid w:val="7ACF5FBB"/>
    <w:rsid w:val="7AD51A8A"/>
    <w:rsid w:val="7AEE6F5C"/>
    <w:rsid w:val="7AF3075E"/>
    <w:rsid w:val="7AF76867"/>
    <w:rsid w:val="7AF918CE"/>
    <w:rsid w:val="7AFD569C"/>
    <w:rsid w:val="7B1903CB"/>
    <w:rsid w:val="7B223A05"/>
    <w:rsid w:val="7B2C1EB5"/>
    <w:rsid w:val="7B320ECA"/>
    <w:rsid w:val="7B375F8B"/>
    <w:rsid w:val="7B4C0855"/>
    <w:rsid w:val="7B550266"/>
    <w:rsid w:val="7B552736"/>
    <w:rsid w:val="7B5735F7"/>
    <w:rsid w:val="7B623A28"/>
    <w:rsid w:val="7B778FF3"/>
    <w:rsid w:val="7B845564"/>
    <w:rsid w:val="7B8C1762"/>
    <w:rsid w:val="7BA6311A"/>
    <w:rsid w:val="7BAF8E42"/>
    <w:rsid w:val="7BB2289D"/>
    <w:rsid w:val="7BB30DF6"/>
    <w:rsid w:val="7BC0506C"/>
    <w:rsid w:val="7BC356BE"/>
    <w:rsid w:val="7BCC327F"/>
    <w:rsid w:val="7BCD44BF"/>
    <w:rsid w:val="7BD06D46"/>
    <w:rsid w:val="7BD5433F"/>
    <w:rsid w:val="7BD63602"/>
    <w:rsid w:val="7BD90926"/>
    <w:rsid w:val="7BE503A1"/>
    <w:rsid w:val="7BEA174C"/>
    <w:rsid w:val="7BEC7417"/>
    <w:rsid w:val="7BED23C1"/>
    <w:rsid w:val="7BF553C8"/>
    <w:rsid w:val="7BF77ADB"/>
    <w:rsid w:val="7BF84150"/>
    <w:rsid w:val="7BFAF9D9"/>
    <w:rsid w:val="7BFD524D"/>
    <w:rsid w:val="7BFF3BBD"/>
    <w:rsid w:val="7BFF9164"/>
    <w:rsid w:val="7BFFEBD7"/>
    <w:rsid w:val="7C0F5A82"/>
    <w:rsid w:val="7C1643B1"/>
    <w:rsid w:val="7C183004"/>
    <w:rsid w:val="7C191659"/>
    <w:rsid w:val="7C1954A8"/>
    <w:rsid w:val="7C201BE6"/>
    <w:rsid w:val="7C23517E"/>
    <w:rsid w:val="7C2864C4"/>
    <w:rsid w:val="7C28763F"/>
    <w:rsid w:val="7C447A03"/>
    <w:rsid w:val="7C447CFF"/>
    <w:rsid w:val="7C4D33E3"/>
    <w:rsid w:val="7C53730A"/>
    <w:rsid w:val="7C5A260A"/>
    <w:rsid w:val="7C741B8F"/>
    <w:rsid w:val="7C8D6CAE"/>
    <w:rsid w:val="7C950DB7"/>
    <w:rsid w:val="7C98405E"/>
    <w:rsid w:val="7C9D7DA6"/>
    <w:rsid w:val="7C9F3284"/>
    <w:rsid w:val="7C9F4809"/>
    <w:rsid w:val="7CA20D5A"/>
    <w:rsid w:val="7CA614D6"/>
    <w:rsid w:val="7CA751A0"/>
    <w:rsid w:val="7CAC6F42"/>
    <w:rsid w:val="7CB65865"/>
    <w:rsid w:val="7CB65C9A"/>
    <w:rsid w:val="7CC4609E"/>
    <w:rsid w:val="7CC623BD"/>
    <w:rsid w:val="7CE048DE"/>
    <w:rsid w:val="7CE22C20"/>
    <w:rsid w:val="7CE529A1"/>
    <w:rsid w:val="7CF655CB"/>
    <w:rsid w:val="7CFBD342"/>
    <w:rsid w:val="7CFD2F1C"/>
    <w:rsid w:val="7D013F30"/>
    <w:rsid w:val="7D106A3B"/>
    <w:rsid w:val="7D184365"/>
    <w:rsid w:val="7D1B3BCD"/>
    <w:rsid w:val="7D1C6896"/>
    <w:rsid w:val="7D207A95"/>
    <w:rsid w:val="7D2F5F4B"/>
    <w:rsid w:val="7D31181A"/>
    <w:rsid w:val="7D361B5B"/>
    <w:rsid w:val="7D395C3B"/>
    <w:rsid w:val="7D487044"/>
    <w:rsid w:val="7D4B2ADA"/>
    <w:rsid w:val="7D5039E5"/>
    <w:rsid w:val="7D53487F"/>
    <w:rsid w:val="7D6178F2"/>
    <w:rsid w:val="7D62201B"/>
    <w:rsid w:val="7D637364"/>
    <w:rsid w:val="7D66420B"/>
    <w:rsid w:val="7D774369"/>
    <w:rsid w:val="7D78314B"/>
    <w:rsid w:val="7D7E3F49"/>
    <w:rsid w:val="7D7F00E6"/>
    <w:rsid w:val="7D8B6C86"/>
    <w:rsid w:val="7D8D1A62"/>
    <w:rsid w:val="7D992132"/>
    <w:rsid w:val="7DA02AA7"/>
    <w:rsid w:val="7DA245E9"/>
    <w:rsid w:val="7DA325DB"/>
    <w:rsid w:val="7DA44162"/>
    <w:rsid w:val="7DA75CB5"/>
    <w:rsid w:val="7DA92CC8"/>
    <w:rsid w:val="7DB34368"/>
    <w:rsid w:val="7DB43407"/>
    <w:rsid w:val="7DB54C08"/>
    <w:rsid w:val="7DBA7A48"/>
    <w:rsid w:val="7DC71958"/>
    <w:rsid w:val="7DD0535D"/>
    <w:rsid w:val="7DD47A7D"/>
    <w:rsid w:val="7DD662D0"/>
    <w:rsid w:val="7DDC39A2"/>
    <w:rsid w:val="7DDF5BB8"/>
    <w:rsid w:val="7DEB5721"/>
    <w:rsid w:val="7DEC73F5"/>
    <w:rsid w:val="7DEE8C6B"/>
    <w:rsid w:val="7DF076CD"/>
    <w:rsid w:val="7DFE1634"/>
    <w:rsid w:val="7E03513B"/>
    <w:rsid w:val="7E145B78"/>
    <w:rsid w:val="7E1625A8"/>
    <w:rsid w:val="7E1E5DFA"/>
    <w:rsid w:val="7E246903"/>
    <w:rsid w:val="7E45572A"/>
    <w:rsid w:val="7E4F3EE6"/>
    <w:rsid w:val="7E525688"/>
    <w:rsid w:val="7E5358A2"/>
    <w:rsid w:val="7E57165F"/>
    <w:rsid w:val="7E5C5F01"/>
    <w:rsid w:val="7E72494E"/>
    <w:rsid w:val="7E74D3B3"/>
    <w:rsid w:val="7E7F6FEB"/>
    <w:rsid w:val="7E811934"/>
    <w:rsid w:val="7E8F6B16"/>
    <w:rsid w:val="7E970E40"/>
    <w:rsid w:val="7EA617D8"/>
    <w:rsid w:val="7EA96A04"/>
    <w:rsid w:val="7ECA7D82"/>
    <w:rsid w:val="7ECF06FB"/>
    <w:rsid w:val="7ED61E4E"/>
    <w:rsid w:val="7EDD2BB7"/>
    <w:rsid w:val="7EEE6FEA"/>
    <w:rsid w:val="7EEF8B1F"/>
    <w:rsid w:val="7EF24838"/>
    <w:rsid w:val="7EFA6953"/>
    <w:rsid w:val="7EFD157F"/>
    <w:rsid w:val="7F007023"/>
    <w:rsid w:val="7F007624"/>
    <w:rsid w:val="7F0426FB"/>
    <w:rsid w:val="7F057208"/>
    <w:rsid w:val="7F060840"/>
    <w:rsid w:val="7F0770CE"/>
    <w:rsid w:val="7F084B75"/>
    <w:rsid w:val="7F0B4497"/>
    <w:rsid w:val="7F1262E1"/>
    <w:rsid w:val="7F1E4DF1"/>
    <w:rsid w:val="7F224903"/>
    <w:rsid w:val="7F230D06"/>
    <w:rsid w:val="7F2F0016"/>
    <w:rsid w:val="7F3367F6"/>
    <w:rsid w:val="7F37AB5C"/>
    <w:rsid w:val="7F3DA1ED"/>
    <w:rsid w:val="7F3F0528"/>
    <w:rsid w:val="7F405636"/>
    <w:rsid w:val="7F560F95"/>
    <w:rsid w:val="7F6E2F71"/>
    <w:rsid w:val="7F737A53"/>
    <w:rsid w:val="7F8304E3"/>
    <w:rsid w:val="7F8339FD"/>
    <w:rsid w:val="7F974ED5"/>
    <w:rsid w:val="7F9F5B2E"/>
    <w:rsid w:val="7FA15F27"/>
    <w:rsid w:val="7FA701FE"/>
    <w:rsid w:val="7FB25973"/>
    <w:rsid w:val="7FB65C71"/>
    <w:rsid w:val="7FBDC13B"/>
    <w:rsid w:val="7FBFA111"/>
    <w:rsid w:val="7FCE1A7C"/>
    <w:rsid w:val="7FCE7A4E"/>
    <w:rsid w:val="7FDF5129"/>
    <w:rsid w:val="7FE54CA3"/>
    <w:rsid w:val="7FEF49CD"/>
    <w:rsid w:val="7FF1301C"/>
    <w:rsid w:val="7FF5744B"/>
    <w:rsid w:val="7FFB0390"/>
    <w:rsid w:val="7FFCBD80"/>
    <w:rsid w:val="7FFF67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53796D"/>
  <w15:docId w15:val="{7BC3F023-ADD5-4D66-8D60-CEE5591EB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qFormat/>
    <w:pPr>
      <w:widowControl/>
      <w:spacing w:before="40" w:after="120"/>
      <w:jc w:val="left"/>
    </w:pPr>
    <w:rPr>
      <w:rFonts w:ascii="Arial" w:eastAsia="MS Mincho" w:hAnsi="Arial"/>
      <w:kern w:val="0"/>
      <w:sz w:val="20"/>
      <w:lang w:val="en-GB" w:eastAsia="en-GB"/>
    </w:rPr>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4"/>
    <w:qFormat/>
    <w:pPr>
      <w:ind w:left="851"/>
    </w:pPr>
  </w:style>
  <w:style w:type="paragraph" w:styleId="a4">
    <w:name w:val="List Number"/>
    <w:basedOn w:val="a5"/>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5">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6"/>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6">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7">
    <w:name w:val="caption"/>
    <w:basedOn w:val="a"/>
    <w:next w:val="a"/>
    <w:link w:val="Char0"/>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8">
    <w:name w:val="Document Map"/>
    <w:basedOn w:val="a"/>
    <w:link w:val="Char1"/>
    <w:unhideWhenUsed/>
    <w:qFormat/>
    <w:rPr>
      <w:rFonts w:ascii="宋体"/>
      <w:sz w:val="18"/>
      <w:szCs w:val="18"/>
    </w:rPr>
  </w:style>
  <w:style w:type="paragraph" w:styleId="a9">
    <w:name w:val="annotation text"/>
    <w:basedOn w:val="a"/>
    <w:link w:val="Char10"/>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2"/>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3"/>
    <w:qFormat/>
    <w:pPr>
      <w:snapToGrid w:val="0"/>
      <w:jc w:val="left"/>
    </w:pPr>
  </w:style>
  <w:style w:type="paragraph" w:styleId="ac">
    <w:name w:val="Balloon Text"/>
    <w:basedOn w:val="a"/>
    <w:link w:val="Char4"/>
    <w:unhideWhenUsed/>
    <w:qFormat/>
    <w:rPr>
      <w:sz w:val="18"/>
      <w:szCs w:val="18"/>
    </w:rPr>
  </w:style>
  <w:style w:type="paragraph" w:styleId="ad">
    <w:name w:val="footer"/>
    <w:basedOn w:val="a"/>
    <w:link w:val="Char5"/>
    <w:uiPriority w:val="99"/>
    <w:qFormat/>
    <w:pPr>
      <w:tabs>
        <w:tab w:val="center" w:pos="4153"/>
        <w:tab w:val="right" w:pos="8306"/>
      </w:tabs>
      <w:snapToGrid w:val="0"/>
      <w:jc w:val="left"/>
    </w:pPr>
    <w:rPr>
      <w:sz w:val="18"/>
      <w:szCs w:val="18"/>
    </w:rPr>
  </w:style>
  <w:style w:type="paragraph" w:styleId="ae">
    <w:name w:val="header"/>
    <w:basedOn w:val="a"/>
    <w:link w:val="Char6"/>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7"/>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9"/>
    <w:next w:val="a9"/>
    <w:link w:val="Char8"/>
    <w:semiHidden/>
    <w:qFormat/>
    <w:pPr>
      <w:widowControl/>
      <w:spacing w:before="40"/>
    </w:pPr>
    <w:rPr>
      <w:rFonts w:ascii="Arial" w:eastAsia="MS Mincho" w:hAnsi="Arial"/>
      <w:b/>
      <w:bCs/>
      <w:kern w:val="0"/>
      <w:sz w:val="20"/>
      <w:szCs w:val="20"/>
      <w:lang w:val="en-GB" w:eastAsia="en-GB"/>
    </w:rPr>
  </w:style>
  <w:style w:type="table" w:styleId="af5">
    <w:name w:val="Table Grid"/>
    <w:basedOn w:val="a2"/>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1"/>
    <w:uiPriority w:val="22"/>
    <w:qFormat/>
    <w:rPr>
      <w:b/>
    </w:rPr>
  </w:style>
  <w:style w:type="character" w:styleId="af7">
    <w:name w:val="endnote reference"/>
    <w:basedOn w:val="a1"/>
    <w:qFormat/>
    <w:rPr>
      <w:vertAlign w:val="superscript"/>
    </w:rPr>
  </w:style>
  <w:style w:type="character" w:styleId="af8">
    <w:name w:val="page number"/>
    <w:basedOn w:val="a1"/>
    <w:qFormat/>
  </w:style>
  <w:style w:type="character" w:styleId="af9">
    <w:name w:val="FollowedHyperlink"/>
    <w:basedOn w:val="a1"/>
    <w:qFormat/>
    <w:rPr>
      <w:color w:val="800080"/>
      <w:u w:val="single"/>
    </w:rPr>
  </w:style>
  <w:style w:type="character" w:styleId="afa">
    <w:name w:val="Emphasis"/>
    <w:qFormat/>
    <w:rPr>
      <w:i/>
      <w:iCs/>
    </w:rPr>
  </w:style>
  <w:style w:type="character" w:styleId="afb">
    <w:name w:val="Hyperlink"/>
    <w:basedOn w:val="a1"/>
    <w:uiPriority w:val="99"/>
    <w:qFormat/>
    <w:rPr>
      <w:color w:val="0000FF"/>
      <w:spacing w:val="0"/>
      <w:w w:val="100"/>
      <w:szCs w:val="21"/>
      <w:u w:val="single"/>
      <w:lang w:val="en-US" w:eastAsia="zh-CN"/>
    </w:rPr>
  </w:style>
  <w:style w:type="character" w:styleId="afc">
    <w:name w:val="annotation reference"/>
    <w:basedOn w:val="a1"/>
    <w:qFormat/>
    <w:rPr>
      <w:sz w:val="16"/>
    </w:rPr>
  </w:style>
  <w:style w:type="character" w:styleId="afd">
    <w:name w:val="footnote reference"/>
    <w:basedOn w:val="a1"/>
    <w:qFormat/>
    <w:rPr>
      <w:vertAlign w:val="superscript"/>
    </w:rPr>
  </w:style>
  <w:style w:type="character" w:customStyle="1" w:styleId="Char4">
    <w:name w:val="批注框文本 Char"/>
    <w:basedOn w:val="a1"/>
    <w:link w:val="ac"/>
    <w:qFormat/>
    <w:rPr>
      <w:kern w:val="2"/>
      <w:sz w:val="18"/>
      <w:szCs w:val="18"/>
    </w:rPr>
  </w:style>
  <w:style w:type="paragraph" w:styleId="afe">
    <w:name w:val="List Paragraph"/>
    <w:basedOn w:val="a"/>
    <w:link w:val="Char9"/>
    <w:uiPriority w:val="34"/>
    <w:unhideWhenUsed/>
    <w:qFormat/>
    <w:pPr>
      <w:ind w:firstLineChars="200" w:firstLine="420"/>
    </w:pPr>
  </w:style>
  <w:style w:type="character" w:customStyle="1" w:styleId="Char1">
    <w:name w:val="文档结构图 Char"/>
    <w:basedOn w:val="a1"/>
    <w:link w:val="a8"/>
    <w:qFormat/>
    <w:rPr>
      <w:rFonts w:ascii="宋体"/>
      <w:kern w:val="2"/>
      <w:sz w:val="18"/>
      <w:szCs w:val="18"/>
    </w:rPr>
  </w:style>
  <w:style w:type="character" w:customStyle="1" w:styleId="1Char">
    <w:name w:val="标题 1 Char"/>
    <w:basedOn w:val="a1"/>
    <w:link w:val="1"/>
    <w:uiPriority w:val="99"/>
    <w:qFormat/>
    <w:rPr>
      <w:b/>
      <w:bCs/>
      <w:kern w:val="44"/>
      <w:sz w:val="44"/>
      <w:szCs w:val="44"/>
    </w:rPr>
  </w:style>
  <w:style w:type="character" w:customStyle="1" w:styleId="2Char">
    <w:name w:val="标题 2 Char"/>
    <w:basedOn w:val="a1"/>
    <w:link w:val="2"/>
    <w:qFormat/>
    <w:rPr>
      <w:rFonts w:ascii="Arial" w:eastAsia="MS Mincho" w:hAnsi="Arial"/>
      <w:sz w:val="32"/>
      <w:szCs w:val="32"/>
      <w:lang w:val="en-GB"/>
    </w:rPr>
  </w:style>
  <w:style w:type="character" w:customStyle="1" w:styleId="3Char">
    <w:name w:val="标题 3 Char"/>
    <w:basedOn w:val="a1"/>
    <w:link w:val="3"/>
    <w:uiPriority w:val="99"/>
    <w:qFormat/>
    <w:rPr>
      <w:rFonts w:ascii="Arial" w:eastAsia="MS Mincho" w:hAnsi="Arial"/>
      <w:b/>
      <w:bCs/>
      <w:sz w:val="32"/>
      <w:szCs w:val="32"/>
      <w:lang w:val="en-GB"/>
    </w:rPr>
  </w:style>
  <w:style w:type="character" w:customStyle="1" w:styleId="4Char">
    <w:name w:val="标题 4 Char"/>
    <w:basedOn w:val="a1"/>
    <w:link w:val="4"/>
    <w:qFormat/>
    <w:rPr>
      <w:rFonts w:ascii="Arial" w:eastAsia="黑体" w:hAnsi="Arial"/>
      <w:b/>
      <w:bCs/>
      <w:sz w:val="28"/>
      <w:szCs w:val="32"/>
      <w:lang w:val="en-GB"/>
    </w:rPr>
  </w:style>
  <w:style w:type="character" w:customStyle="1" w:styleId="5Char">
    <w:name w:val="标题 5 Char"/>
    <w:basedOn w:val="a1"/>
    <w:link w:val="5"/>
    <w:qFormat/>
    <w:rPr>
      <w:rFonts w:ascii="Arial" w:eastAsia="黑体" w:hAnsi="Arial"/>
      <w:b/>
      <w:bCs/>
      <w:sz w:val="28"/>
      <w:szCs w:val="32"/>
      <w:lang w:val="en-GB"/>
    </w:rPr>
  </w:style>
  <w:style w:type="character" w:customStyle="1" w:styleId="6Char">
    <w:name w:val="标题 6 Char"/>
    <w:basedOn w:val="a1"/>
    <w:link w:val="6"/>
    <w:qFormat/>
    <w:rPr>
      <w:rFonts w:ascii="Arial" w:eastAsia="黑体" w:hAnsi="Arial"/>
      <w:b/>
      <w:kern w:val="2"/>
      <w:sz w:val="24"/>
      <w:szCs w:val="24"/>
    </w:rPr>
  </w:style>
  <w:style w:type="character" w:customStyle="1" w:styleId="7Char">
    <w:name w:val="标题 7 Char"/>
    <w:basedOn w:val="a1"/>
    <w:link w:val="7"/>
    <w:qFormat/>
    <w:rPr>
      <w:b/>
      <w:kern w:val="2"/>
      <w:sz w:val="24"/>
      <w:szCs w:val="24"/>
    </w:rPr>
  </w:style>
  <w:style w:type="character" w:customStyle="1" w:styleId="8Char">
    <w:name w:val="标题 8 Char"/>
    <w:basedOn w:val="a1"/>
    <w:link w:val="8"/>
    <w:qFormat/>
    <w:rPr>
      <w:rFonts w:ascii="Arial" w:eastAsia="黑体" w:hAnsi="Arial"/>
      <w:kern w:val="2"/>
      <w:sz w:val="24"/>
      <w:szCs w:val="24"/>
    </w:rPr>
  </w:style>
  <w:style w:type="character" w:customStyle="1" w:styleId="9Char">
    <w:name w:val="标题 9 Char"/>
    <w:basedOn w:val="a1"/>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0">
    <w:name w:val="题注 Char"/>
    <w:link w:val="a7"/>
    <w:uiPriority w:val="99"/>
    <w:qFormat/>
    <w:rPr>
      <w:rFonts w:ascii="Arial" w:eastAsia="黑体" w:hAnsi="Arial" w:cs="Arial"/>
      <w:kern w:val="2"/>
    </w:rPr>
  </w:style>
  <w:style w:type="character" w:customStyle="1" w:styleId="3CharChar">
    <w:name w:val="标题 3 Char Char"/>
    <w:basedOn w:val="a1"/>
    <w:qFormat/>
    <w:rPr>
      <w:b/>
      <w:bCs/>
      <w:kern w:val="2"/>
      <w:sz w:val="32"/>
      <w:szCs w:val="32"/>
    </w:rPr>
  </w:style>
  <w:style w:type="character" w:customStyle="1" w:styleId="Char8">
    <w:name w:val="批注主题 Char"/>
    <w:basedOn w:val="Chara"/>
    <w:link w:val="af4"/>
    <w:semiHidden/>
    <w:qFormat/>
    <w:rPr>
      <w:rFonts w:ascii="Arial" w:eastAsia="MS Mincho" w:hAnsi="Arial"/>
      <w:b/>
      <w:bCs/>
      <w:lang w:val="en-GB" w:eastAsia="en-GB"/>
    </w:rPr>
  </w:style>
  <w:style w:type="character" w:customStyle="1" w:styleId="Chara">
    <w:name w:val="批注文字 Char"/>
    <w:basedOn w:val="a1"/>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5"/>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1"/>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1"/>
    <w:qFormat/>
    <w:rPr>
      <w:b/>
      <w:bCs/>
      <w:kern w:val="44"/>
      <w:sz w:val="44"/>
      <w:szCs w:val="44"/>
    </w:rPr>
  </w:style>
  <w:style w:type="character" w:customStyle="1" w:styleId="Doc-titleCharChar">
    <w:name w:val="Doc-title Char Char"/>
    <w:basedOn w:val="a1"/>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5">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2">
    <w:name w:val="纯文本 Char"/>
    <w:basedOn w:val="a1"/>
    <w:link w:val="aa"/>
    <w:uiPriority w:val="99"/>
    <w:qFormat/>
    <w:rPr>
      <w:rFonts w:ascii="Consolas" w:eastAsia="Calibri" w:hAnsi="Consolas"/>
      <w:sz w:val="21"/>
      <w:szCs w:val="21"/>
      <w:lang w:eastAsia="en-US"/>
    </w:rPr>
  </w:style>
  <w:style w:type="character" w:customStyle="1" w:styleId="CharChar1">
    <w:name w:val="首示例 Char Char"/>
    <w:basedOn w:val="a1"/>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1"/>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
    <w:name w:val="正文文本 Char"/>
    <w:basedOn w:val="a1"/>
    <w:link w:val="a0"/>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6">
    <w:name w:val="页眉 Char"/>
    <w:link w:val="ae"/>
    <w:uiPriority w:val="99"/>
    <w:qFormat/>
    <w:rPr>
      <w:kern w:val="2"/>
      <w:sz w:val="18"/>
      <w:szCs w:val="18"/>
    </w:rPr>
  </w:style>
  <w:style w:type="character" w:customStyle="1" w:styleId="Doc-text2CharChar">
    <w:name w:val="Doc-text2 Char Char"/>
    <w:basedOn w:val="a1"/>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7">
    <w:name w:val="脚注文本 Char"/>
    <w:basedOn w:val="a1"/>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1">
    <w:name w:val="纯文本 Char1"/>
    <w:basedOn w:val="a1"/>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0">
    <w:name w:val="批注文字 Char1"/>
    <w:basedOn w:val="a1"/>
    <w:link w:val="a9"/>
    <w:semiHidden/>
    <w:qFormat/>
    <w:rPr>
      <w:kern w:val="2"/>
      <w:sz w:val="21"/>
      <w:szCs w:val="24"/>
    </w:rPr>
  </w:style>
  <w:style w:type="character" w:customStyle="1" w:styleId="Char12">
    <w:name w:val="批注主题 Char1"/>
    <w:basedOn w:val="Char10"/>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3">
    <w:name w:val="正文文本 Char1"/>
    <w:basedOn w:val="a1"/>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3">
    <w:name w:val="尾注文本 Char"/>
    <w:basedOn w:val="a1"/>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link w:val="TAHCar"/>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9">
    <w:name w:val="列出段落 Char"/>
    <w:link w:val="afe"/>
    <w:uiPriority w:val="34"/>
    <w:qFormat/>
    <w:locked/>
    <w:rPr>
      <w:kern w:val="2"/>
      <w:sz w:val="21"/>
      <w:szCs w:val="24"/>
    </w:rPr>
  </w:style>
  <w:style w:type="character" w:customStyle="1" w:styleId="B3Char">
    <w:name w:val="B3 Char"/>
    <w:basedOn w:val="a1"/>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1"/>
    <w:qFormat/>
    <w:rPr>
      <w:rFonts w:ascii="CG Times (WN)" w:eastAsia="CG Times (WN)" w:hAnsi="CG Times (WN)" w:cs="CG Times (WN)" w:hint="default"/>
    </w:rPr>
  </w:style>
  <w:style w:type="character" w:customStyle="1" w:styleId="100">
    <w:name w:val="10"/>
    <w:basedOn w:val="a1"/>
    <w:qFormat/>
    <w:rPr>
      <w:rFonts w:ascii="CG Times (WN)" w:eastAsia="CG Times (WN)" w:hAnsi="CG Times (WN)" w:cs="CG Times (WN)" w:hint="default"/>
    </w:rPr>
  </w:style>
  <w:style w:type="paragraph" w:customStyle="1" w:styleId="ListParagraph1">
    <w:name w:val="List Paragraph1"/>
    <w:basedOn w:val="a"/>
    <w:uiPriority w:val="34"/>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2"/>
    <w:uiPriority w:val="48"/>
    <w:qFormat/>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2"/>
    <w:uiPriority w:val="48"/>
    <w:qFormat/>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2"/>
    <w:uiPriority w:val="48"/>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2"/>
    <w:uiPriority w:val="46"/>
    <w:qFormat/>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2"/>
    <w:uiPriority w:val="46"/>
    <w:qFormat/>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2"/>
    <w:uiPriority w:val="48"/>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2"/>
    <w:uiPriority w:val="49"/>
    <w:qFormat/>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2"/>
    <w:uiPriority w:val="50"/>
    <w:qFormat/>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2"/>
    <w:uiPriority w:val="52"/>
    <w:qFormat/>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2"/>
    <w:uiPriority w:val="49"/>
    <w:qFormat/>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2"/>
    <w:uiPriority w:val="48"/>
    <w:qFormat/>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2"/>
    <w:uiPriority w:val="52"/>
    <w:qFormat/>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2"/>
    <w:uiPriority w:val="51"/>
    <w:qFormat/>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qFormat/>
    <w:pPr>
      <w:jc w:val="both"/>
    </w:pPr>
    <w:rPr>
      <w:kern w:val="2"/>
      <w:sz w:val="21"/>
      <w:szCs w:val="21"/>
    </w:rPr>
  </w:style>
  <w:style w:type="character" w:customStyle="1" w:styleId="normaltextrun">
    <w:name w:val="normaltextrun"/>
    <w:basedOn w:val="a1"/>
    <w:qFormat/>
  </w:style>
  <w:style w:type="character" w:customStyle="1" w:styleId="TAHCar">
    <w:name w:val="TAH Car"/>
    <w:link w:val="TAH"/>
    <w:qFormat/>
    <w:locked/>
    <w:rPr>
      <w:rFonts w:ascii="Arial" w:eastAsia="MS Mincho" w:hAnsi="Arial" w:cs="Arial"/>
      <w:b/>
      <w:bCs/>
      <w:sz w:val="18"/>
      <w:szCs w:val="18"/>
      <w:lang w:val="en-GB" w:eastAsia="en-US"/>
    </w:rPr>
  </w:style>
  <w:style w:type="table" w:customStyle="1" w:styleId="TableGrid49">
    <w:name w:val="TableGrid49"/>
    <w:basedOn w:val="a2"/>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14">
    <w:name w:val="列出段落1"/>
    <w:basedOn w:val="a"/>
    <w:pPr>
      <w:widowControl/>
      <w:overflowPunct w:val="0"/>
      <w:autoSpaceDE w:val="0"/>
      <w:autoSpaceDN w:val="0"/>
      <w:adjustRightInd w:val="0"/>
      <w:spacing w:before="100" w:beforeAutospacing="1" w:after="180" w:line="240" w:lineRule="auto"/>
      <w:ind w:left="720"/>
      <w:contextualSpacing/>
      <w:jc w:val="left"/>
      <w:textAlignment w:val="baseline"/>
    </w:pPr>
    <w:rPr>
      <w:rFonts w:eastAsia="宋体"/>
      <w:kern w:val="0"/>
      <w:sz w:val="24"/>
    </w:rPr>
  </w:style>
  <w:style w:type="table" w:customStyle="1" w:styleId="TableGrid491">
    <w:name w:val="TableGrid491"/>
    <w:basedOn w:val="a2"/>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2b">
    <w:name w:val="正文2"/>
    <w:qFormat/>
    <w:pPr>
      <w:jc w:val="both"/>
    </w:pPr>
    <w:rPr>
      <w:kern w:val="2"/>
      <w:sz w:val="21"/>
      <w:szCs w:val="21"/>
    </w:rPr>
  </w:style>
  <w:style w:type="paragraph" w:customStyle="1" w:styleId="34">
    <w:name w:val="正文3"/>
    <w:qFormat/>
    <w:pPr>
      <w:jc w:val="both"/>
    </w:pPr>
    <w:rPr>
      <w:kern w:val="2"/>
      <w:sz w:val="21"/>
      <w:szCs w:val="21"/>
    </w:rPr>
  </w:style>
  <w:style w:type="paragraph" w:customStyle="1" w:styleId="2c">
    <w:name w:val="列出段落2"/>
    <w:basedOn w:val="a"/>
    <w:qFormat/>
    <w:pPr>
      <w:widowControl/>
      <w:overflowPunct w:val="0"/>
      <w:autoSpaceDE w:val="0"/>
      <w:autoSpaceDN w:val="0"/>
      <w:adjustRightInd w:val="0"/>
      <w:spacing w:before="100" w:beforeAutospacing="1" w:after="180" w:line="240" w:lineRule="auto"/>
      <w:ind w:left="720"/>
      <w:contextualSpacing/>
      <w:jc w:val="left"/>
      <w:textAlignment w:val="baseline"/>
    </w:pPr>
    <w:rPr>
      <w:rFonts w:eastAsia="宋体"/>
      <w:kern w:val="0"/>
      <w:sz w:val="24"/>
    </w:rPr>
  </w:style>
  <w:style w:type="paragraph" w:customStyle="1" w:styleId="44">
    <w:name w:val="正文4"/>
    <w:qFormat/>
    <w:pPr>
      <w:jc w:val="both"/>
    </w:pPr>
    <w:rPr>
      <w:kern w:val="2"/>
      <w:sz w:val="21"/>
      <w:szCs w:val="21"/>
    </w:rPr>
  </w:style>
  <w:style w:type="paragraph" w:customStyle="1" w:styleId="54">
    <w:name w:val="正文5"/>
    <w:qFormat/>
    <w:pPr>
      <w:jc w:val="both"/>
    </w:pPr>
    <w:rPr>
      <w:kern w:val="2"/>
      <w:sz w:val="21"/>
      <w:szCs w:val="21"/>
    </w:rPr>
  </w:style>
  <w:style w:type="character" w:customStyle="1" w:styleId="TFChar">
    <w:name w:val="TF Char"/>
    <w:link w:val="TF"/>
    <w:qFormat/>
    <w:rPr>
      <w:rFonts w:ascii="Arial" w:eastAsia="MS Mincho" w:hAnsi="Arial"/>
      <w:b/>
      <w:lang w:val="en-GB" w:eastAsia="en-US"/>
    </w:rPr>
  </w:style>
  <w:style w:type="paragraph" w:customStyle="1" w:styleId="62">
    <w:name w:val="正文6"/>
    <w:pPr>
      <w:jc w:val="both"/>
    </w:pPr>
    <w:rPr>
      <w:kern w:val="2"/>
      <w:sz w:val="21"/>
      <w:szCs w:val="21"/>
    </w:rPr>
  </w:style>
  <w:style w:type="paragraph" w:customStyle="1" w:styleId="16">
    <w:name w:val="修订1"/>
    <w:hidden/>
    <w:uiPriority w:val="99"/>
    <w:semiHidden/>
    <w:rPr>
      <w:rFonts w:eastAsiaTheme="minorEastAsia"/>
      <w:kern w:val="2"/>
      <w:sz w:val="21"/>
      <w:szCs w:val="24"/>
    </w:rPr>
  </w:style>
  <w:style w:type="paragraph" w:customStyle="1" w:styleId="72">
    <w:name w:val="正文7"/>
    <w:rsid w:val="00E80808"/>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092415">
      <w:bodyDiv w:val="1"/>
      <w:marLeft w:val="0"/>
      <w:marRight w:val="0"/>
      <w:marTop w:val="0"/>
      <w:marBottom w:val="0"/>
      <w:divBdr>
        <w:top w:val="none" w:sz="0" w:space="0" w:color="auto"/>
        <w:left w:val="none" w:sz="0" w:space="0" w:color="auto"/>
        <w:bottom w:val="none" w:sz="0" w:space="0" w:color="auto"/>
        <w:right w:val="none" w:sz="0" w:space="0" w:color="auto"/>
      </w:divBdr>
    </w:div>
    <w:div w:id="683634767">
      <w:bodyDiv w:val="1"/>
      <w:marLeft w:val="0"/>
      <w:marRight w:val="0"/>
      <w:marTop w:val="0"/>
      <w:marBottom w:val="0"/>
      <w:divBdr>
        <w:top w:val="none" w:sz="0" w:space="0" w:color="auto"/>
        <w:left w:val="none" w:sz="0" w:space="0" w:color="auto"/>
        <w:bottom w:val="none" w:sz="0" w:space="0" w:color="auto"/>
        <w:right w:val="none" w:sz="0" w:space="0" w:color="auto"/>
      </w:divBdr>
    </w:div>
    <w:div w:id="1131170127">
      <w:bodyDiv w:val="1"/>
      <w:marLeft w:val="0"/>
      <w:marRight w:val="0"/>
      <w:marTop w:val="0"/>
      <w:marBottom w:val="0"/>
      <w:divBdr>
        <w:top w:val="none" w:sz="0" w:space="0" w:color="auto"/>
        <w:left w:val="none" w:sz="0" w:space="0" w:color="auto"/>
        <w:bottom w:val="none" w:sz="0" w:space="0" w:color="auto"/>
        <w:right w:val="none" w:sz="0" w:space="0" w:color="auto"/>
      </w:divBdr>
    </w:div>
    <w:div w:id="21011780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__5.vsdx"/><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package" Target="embeddings/Microsoft_Visio___2.vsdx"/><Relationship Id="rId17" Type="http://schemas.openxmlformats.org/officeDocument/2006/relationships/image" Target="media/image6.emf"/><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package" Target="embeddings/Microsoft_Visio___4.vsdx"/><Relationship Id="rId20" Type="http://schemas.openxmlformats.org/officeDocument/2006/relationships/package" Target="embeddings/Microsoft_Visio___6.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package" Target="embeddings/Microsoft_Visio___1.vsdx"/><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__3.vsdx"/><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96270E-9D8D-43B5-9D1A-749F990F6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938</TotalTime>
  <Pages>10</Pages>
  <Words>2448</Words>
  <Characters>13959</Characters>
  <Application>Microsoft Office Word</Application>
  <DocSecurity>0</DocSecurity>
  <Lines>116</Lines>
  <Paragraphs>32</Paragraphs>
  <ScaleCrop>false</ScaleCrop>
  <Company>www.zte.com.cn</Company>
  <LinksUpToDate>false</LinksUpToDate>
  <CharactersWithSpaces>16375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10033860</dc:creator>
  <cp:lastModifiedBy>ZTE(Yuan)</cp:lastModifiedBy>
  <cp:revision>648</cp:revision>
  <cp:lastPrinted>2113-01-09T08:00:00Z</cp:lastPrinted>
  <dcterms:created xsi:type="dcterms:W3CDTF">2025-09-26T12:09:00Z</dcterms:created>
  <dcterms:modified xsi:type="dcterms:W3CDTF">2025-11-07T08:05:00Z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5D8C19C5CDFA42E5B0E7A442EB784E31</vt:lpwstr>
  </property>
</Properties>
</file>